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F3B" w:rsidRDefault="009E0F3B" w:rsidP="009E0F3B">
      <w:pPr>
        <w:jc w:val="center"/>
        <w:rPr>
          <w:b/>
          <w:sz w:val="28"/>
          <w:szCs w:val="28"/>
          <w:lang w:val="en-US"/>
        </w:rPr>
      </w:pPr>
      <w:r>
        <w:rPr>
          <w:b/>
          <w:noProof/>
          <w:sz w:val="28"/>
          <w:szCs w:val="28"/>
          <w:lang w:eastAsia="ru-RU"/>
        </w:rPr>
        <w:drawing>
          <wp:anchor distT="0" distB="0" distL="114300" distR="114300" simplePos="0" relativeHeight="251658240" behindDoc="0" locked="0" layoutInCell="1" allowOverlap="1">
            <wp:simplePos x="0" y="0"/>
            <wp:positionH relativeFrom="column">
              <wp:posOffset>2423795</wp:posOffset>
            </wp:positionH>
            <wp:positionV relativeFrom="paragraph">
              <wp:posOffset>-160020</wp:posOffset>
            </wp:positionV>
            <wp:extent cx="699770" cy="800100"/>
            <wp:effectExtent l="19050" t="0" r="5080" b="0"/>
            <wp:wrapTight wrapText="bothSides">
              <wp:wrapPolygon edited="0">
                <wp:start x="8820" y="0"/>
                <wp:lineTo x="5880" y="1543"/>
                <wp:lineTo x="1176" y="6686"/>
                <wp:lineTo x="-588" y="16457"/>
                <wp:lineTo x="588" y="21086"/>
                <wp:lineTo x="1764" y="21086"/>
                <wp:lineTo x="19405" y="21086"/>
                <wp:lineTo x="20581" y="21086"/>
                <wp:lineTo x="21757" y="19029"/>
                <wp:lineTo x="21757" y="16457"/>
                <wp:lineTo x="21169" y="7200"/>
                <wp:lineTo x="15289" y="1029"/>
                <wp:lineTo x="12348" y="0"/>
                <wp:lineTo x="8820"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6" r:link="rId7" cstate="print"/>
                    <a:srcRect/>
                    <a:stretch>
                      <a:fillRect/>
                    </a:stretch>
                  </pic:blipFill>
                  <pic:spPr bwMode="auto">
                    <a:xfrm>
                      <a:off x="0" y="0"/>
                      <a:ext cx="699770" cy="800100"/>
                    </a:xfrm>
                    <a:prstGeom prst="rect">
                      <a:avLst/>
                    </a:prstGeom>
                    <a:noFill/>
                  </pic:spPr>
                </pic:pic>
              </a:graphicData>
            </a:graphic>
          </wp:anchor>
        </w:drawing>
      </w:r>
    </w:p>
    <w:p w:rsidR="009E0F3B" w:rsidRDefault="009E0F3B" w:rsidP="009E0F3B">
      <w:pPr>
        <w:jc w:val="center"/>
        <w:rPr>
          <w:b/>
          <w:sz w:val="28"/>
          <w:szCs w:val="28"/>
          <w:lang w:val="en-US"/>
        </w:rPr>
      </w:pPr>
    </w:p>
    <w:p w:rsidR="009E0F3B" w:rsidRDefault="009E0F3B" w:rsidP="009E0F3B">
      <w:pPr>
        <w:jc w:val="center"/>
        <w:rPr>
          <w:b/>
          <w:sz w:val="28"/>
          <w:szCs w:val="28"/>
          <w:lang w:val="en-US"/>
        </w:rPr>
      </w:pPr>
    </w:p>
    <w:p w:rsidR="009E0F3B" w:rsidRPr="00BC26CE" w:rsidRDefault="009E0F3B" w:rsidP="009E0F3B">
      <w:pPr>
        <w:rPr>
          <w:b/>
          <w:sz w:val="28"/>
          <w:szCs w:val="28"/>
        </w:rPr>
      </w:pPr>
    </w:p>
    <w:p w:rsidR="009E0F3B" w:rsidRDefault="009E0F3B" w:rsidP="009E0F3B">
      <w:pPr>
        <w:jc w:val="center"/>
        <w:rPr>
          <w:b/>
          <w:sz w:val="28"/>
          <w:szCs w:val="28"/>
        </w:rPr>
      </w:pPr>
      <w:r>
        <w:rPr>
          <w:b/>
          <w:sz w:val="28"/>
          <w:szCs w:val="28"/>
        </w:rPr>
        <w:t>АДМИНИСТРАЦИЯ КРУТОВСКОГО СЕЛЬСКОГО ПОСЕЛЕНИЯ</w:t>
      </w:r>
    </w:p>
    <w:p w:rsidR="009E0F3B" w:rsidRDefault="009E0F3B" w:rsidP="009E0F3B">
      <w:pPr>
        <w:jc w:val="center"/>
        <w:rPr>
          <w:b/>
          <w:sz w:val="28"/>
          <w:szCs w:val="28"/>
        </w:rPr>
      </w:pPr>
    </w:p>
    <w:p w:rsidR="009E0F3B" w:rsidRDefault="009E0F3B" w:rsidP="009E0F3B">
      <w:pPr>
        <w:jc w:val="center"/>
        <w:rPr>
          <w:b/>
          <w:sz w:val="28"/>
          <w:szCs w:val="28"/>
        </w:rPr>
      </w:pPr>
      <w:r>
        <w:rPr>
          <w:b/>
          <w:sz w:val="28"/>
          <w:szCs w:val="28"/>
        </w:rPr>
        <w:t>ПОСТАНОВЛЕНИЕ</w:t>
      </w:r>
    </w:p>
    <w:p w:rsidR="009E0F3B" w:rsidRDefault="009E0F3B" w:rsidP="009E0F3B">
      <w:pPr>
        <w:rPr>
          <w:sz w:val="28"/>
          <w:szCs w:val="28"/>
        </w:rPr>
      </w:pPr>
    </w:p>
    <w:p w:rsidR="009E0F3B" w:rsidRDefault="0024284C" w:rsidP="009E0F3B">
      <w:pPr>
        <w:rPr>
          <w:sz w:val="28"/>
          <w:szCs w:val="28"/>
        </w:rPr>
      </w:pPr>
      <w:r>
        <w:rPr>
          <w:sz w:val="28"/>
          <w:szCs w:val="28"/>
        </w:rPr>
        <w:t xml:space="preserve">от  </w:t>
      </w:r>
      <w:r w:rsidRPr="00C63D1B">
        <w:rPr>
          <w:sz w:val="28"/>
          <w:szCs w:val="28"/>
        </w:rPr>
        <w:t>10</w:t>
      </w:r>
      <w:r w:rsidR="00BB3488">
        <w:rPr>
          <w:sz w:val="28"/>
          <w:szCs w:val="28"/>
        </w:rPr>
        <w:t xml:space="preserve"> февраля 2020 года  </w:t>
      </w:r>
      <w:r w:rsidR="009E0F3B">
        <w:rPr>
          <w:sz w:val="28"/>
          <w:szCs w:val="28"/>
        </w:rPr>
        <w:t xml:space="preserve"> № </w:t>
      </w:r>
      <w:r w:rsidR="00BC26CE" w:rsidRPr="00BC26CE">
        <w:rPr>
          <w:sz w:val="28"/>
          <w:szCs w:val="28"/>
        </w:rPr>
        <w:t>9</w:t>
      </w:r>
    </w:p>
    <w:p w:rsidR="00BC26CE" w:rsidRPr="00BC26CE" w:rsidRDefault="00BC26CE" w:rsidP="009E0F3B">
      <w:pPr>
        <w:rPr>
          <w:sz w:val="28"/>
          <w:szCs w:val="28"/>
        </w:rPr>
      </w:pPr>
    </w:p>
    <w:p w:rsidR="00BC26CE" w:rsidRPr="00E56C87" w:rsidRDefault="009E0F3B" w:rsidP="00BC26CE">
      <w:pPr>
        <w:widowControl w:val="0"/>
        <w:tabs>
          <w:tab w:val="left" w:pos="4820"/>
        </w:tabs>
        <w:autoSpaceDE w:val="0"/>
        <w:autoSpaceDN w:val="0"/>
        <w:adjustRightInd w:val="0"/>
        <w:ind w:left="4536" w:hanging="4536"/>
        <w:jc w:val="both"/>
        <w:rPr>
          <w:bCs/>
          <w:sz w:val="28"/>
          <w:szCs w:val="28"/>
        </w:rPr>
      </w:pPr>
      <w:r>
        <w:rPr>
          <w:sz w:val="28"/>
          <w:szCs w:val="28"/>
        </w:rPr>
        <w:t xml:space="preserve"> </w:t>
      </w:r>
      <w:bookmarkStart w:id="0" w:name="_GoBack"/>
      <w:r w:rsidR="00BC26CE" w:rsidRPr="00E56C87">
        <w:rPr>
          <w:bCs/>
          <w:sz w:val="28"/>
          <w:szCs w:val="28"/>
        </w:rPr>
        <w:t>Об утверждении Положения об исчислении</w:t>
      </w:r>
    </w:p>
    <w:p w:rsidR="00BC26CE" w:rsidRPr="00E56C87" w:rsidRDefault="00BC26CE" w:rsidP="00BC26CE">
      <w:pPr>
        <w:widowControl w:val="0"/>
        <w:tabs>
          <w:tab w:val="left" w:pos="4820"/>
        </w:tabs>
        <w:autoSpaceDE w:val="0"/>
        <w:autoSpaceDN w:val="0"/>
        <w:adjustRightInd w:val="0"/>
        <w:ind w:left="4536" w:hanging="4536"/>
        <w:jc w:val="both"/>
        <w:rPr>
          <w:bCs/>
          <w:sz w:val="28"/>
          <w:szCs w:val="28"/>
        </w:rPr>
      </w:pPr>
      <w:r w:rsidRPr="00E56C87">
        <w:rPr>
          <w:bCs/>
          <w:sz w:val="28"/>
          <w:szCs w:val="28"/>
        </w:rPr>
        <w:t xml:space="preserve">стажа работы работников,  исполняющих </w:t>
      </w:r>
    </w:p>
    <w:p w:rsidR="00BC26CE" w:rsidRPr="00E56C87" w:rsidRDefault="00BC26CE" w:rsidP="00BC26CE">
      <w:pPr>
        <w:widowControl w:val="0"/>
        <w:tabs>
          <w:tab w:val="left" w:pos="4820"/>
        </w:tabs>
        <w:autoSpaceDE w:val="0"/>
        <w:autoSpaceDN w:val="0"/>
        <w:adjustRightInd w:val="0"/>
        <w:ind w:left="4536" w:hanging="4536"/>
        <w:jc w:val="both"/>
        <w:rPr>
          <w:bCs/>
          <w:sz w:val="28"/>
          <w:szCs w:val="28"/>
        </w:rPr>
      </w:pPr>
      <w:r w:rsidRPr="00E56C87">
        <w:rPr>
          <w:bCs/>
          <w:sz w:val="28"/>
          <w:szCs w:val="28"/>
        </w:rPr>
        <w:t>обязанности по техническому обеспечению</w:t>
      </w:r>
    </w:p>
    <w:p w:rsidR="00BC26CE" w:rsidRPr="00E56C87" w:rsidRDefault="00BC26CE" w:rsidP="00BC26CE">
      <w:pPr>
        <w:widowControl w:val="0"/>
        <w:tabs>
          <w:tab w:val="left" w:pos="4820"/>
        </w:tabs>
        <w:autoSpaceDE w:val="0"/>
        <w:autoSpaceDN w:val="0"/>
        <w:adjustRightInd w:val="0"/>
        <w:ind w:left="4536" w:hanging="4536"/>
        <w:jc w:val="both"/>
        <w:rPr>
          <w:bCs/>
          <w:sz w:val="28"/>
          <w:szCs w:val="28"/>
        </w:rPr>
      </w:pPr>
      <w:r w:rsidRPr="00E56C87">
        <w:rPr>
          <w:bCs/>
          <w:sz w:val="28"/>
          <w:szCs w:val="28"/>
        </w:rPr>
        <w:t>деятельности органов местного самоуправления</w:t>
      </w:r>
    </w:p>
    <w:p w:rsidR="00BC26CE" w:rsidRPr="00E56C87" w:rsidRDefault="00BC26CE" w:rsidP="00BC26CE">
      <w:pPr>
        <w:widowControl w:val="0"/>
        <w:tabs>
          <w:tab w:val="left" w:pos="4820"/>
        </w:tabs>
        <w:autoSpaceDE w:val="0"/>
        <w:autoSpaceDN w:val="0"/>
        <w:adjustRightInd w:val="0"/>
        <w:ind w:left="4536" w:hanging="4536"/>
        <w:jc w:val="both"/>
        <w:rPr>
          <w:bCs/>
          <w:sz w:val="28"/>
          <w:szCs w:val="28"/>
        </w:rPr>
      </w:pPr>
      <w:r w:rsidRPr="00E56C87">
        <w:rPr>
          <w:bCs/>
          <w:sz w:val="28"/>
          <w:szCs w:val="28"/>
        </w:rPr>
        <w:t xml:space="preserve">муниципального образования </w:t>
      </w:r>
      <w:proofErr w:type="spellStart"/>
      <w:r>
        <w:rPr>
          <w:bCs/>
          <w:sz w:val="28"/>
          <w:szCs w:val="28"/>
        </w:rPr>
        <w:t>Крутовск</w:t>
      </w:r>
      <w:r w:rsidRPr="00E56C87">
        <w:rPr>
          <w:bCs/>
          <w:sz w:val="28"/>
          <w:szCs w:val="28"/>
        </w:rPr>
        <w:t>ое</w:t>
      </w:r>
      <w:proofErr w:type="spellEnd"/>
      <w:r w:rsidRPr="00E56C87">
        <w:rPr>
          <w:bCs/>
          <w:sz w:val="28"/>
          <w:szCs w:val="28"/>
        </w:rPr>
        <w:t xml:space="preserve"> </w:t>
      </w:r>
    </w:p>
    <w:p w:rsidR="00BC26CE" w:rsidRPr="00E56C87" w:rsidRDefault="00BC26CE" w:rsidP="00BC26CE">
      <w:pPr>
        <w:widowControl w:val="0"/>
        <w:tabs>
          <w:tab w:val="left" w:pos="4820"/>
        </w:tabs>
        <w:autoSpaceDE w:val="0"/>
        <w:autoSpaceDN w:val="0"/>
        <w:adjustRightInd w:val="0"/>
        <w:ind w:left="4536" w:hanging="4536"/>
        <w:jc w:val="both"/>
        <w:rPr>
          <w:bCs/>
          <w:sz w:val="28"/>
          <w:szCs w:val="28"/>
        </w:rPr>
      </w:pPr>
      <w:r w:rsidRPr="00E56C87">
        <w:rPr>
          <w:bCs/>
          <w:sz w:val="28"/>
          <w:szCs w:val="28"/>
        </w:rPr>
        <w:t>сельское поселение, и работников рабочих</w:t>
      </w:r>
    </w:p>
    <w:p w:rsidR="00BC26CE" w:rsidRPr="00E56C87" w:rsidRDefault="00BC26CE" w:rsidP="00BC26CE">
      <w:pPr>
        <w:widowControl w:val="0"/>
        <w:tabs>
          <w:tab w:val="left" w:pos="4820"/>
        </w:tabs>
        <w:autoSpaceDE w:val="0"/>
        <w:autoSpaceDN w:val="0"/>
        <w:adjustRightInd w:val="0"/>
        <w:ind w:left="4536" w:hanging="4536"/>
        <w:jc w:val="both"/>
        <w:rPr>
          <w:bCs/>
          <w:sz w:val="28"/>
          <w:szCs w:val="28"/>
        </w:rPr>
      </w:pPr>
      <w:r w:rsidRPr="00E56C87">
        <w:rPr>
          <w:bCs/>
          <w:sz w:val="28"/>
          <w:szCs w:val="28"/>
        </w:rPr>
        <w:t xml:space="preserve">специальностей для выплаты им ежемесячной </w:t>
      </w:r>
    </w:p>
    <w:p w:rsidR="00BC26CE" w:rsidRPr="00E56C87" w:rsidRDefault="00BC26CE" w:rsidP="00BC26CE">
      <w:pPr>
        <w:widowControl w:val="0"/>
        <w:tabs>
          <w:tab w:val="left" w:pos="4820"/>
        </w:tabs>
        <w:autoSpaceDE w:val="0"/>
        <w:autoSpaceDN w:val="0"/>
        <w:adjustRightInd w:val="0"/>
        <w:ind w:left="4536" w:hanging="4536"/>
        <w:jc w:val="both"/>
        <w:rPr>
          <w:bCs/>
          <w:sz w:val="28"/>
          <w:szCs w:val="28"/>
        </w:rPr>
      </w:pPr>
      <w:r w:rsidRPr="00E56C87">
        <w:rPr>
          <w:bCs/>
          <w:sz w:val="28"/>
          <w:szCs w:val="28"/>
        </w:rPr>
        <w:t>надбавки за выслугу лет к должностному окладу</w:t>
      </w:r>
    </w:p>
    <w:bookmarkEnd w:id="0"/>
    <w:p w:rsidR="00BC26CE" w:rsidRPr="00E56C87" w:rsidRDefault="00BC26CE" w:rsidP="00BC26CE">
      <w:pPr>
        <w:widowControl w:val="0"/>
        <w:tabs>
          <w:tab w:val="left" w:pos="4962"/>
        </w:tabs>
        <w:autoSpaceDE w:val="0"/>
        <w:autoSpaceDN w:val="0"/>
        <w:adjustRightInd w:val="0"/>
        <w:rPr>
          <w:bCs/>
          <w:sz w:val="28"/>
          <w:szCs w:val="28"/>
        </w:rPr>
      </w:pPr>
    </w:p>
    <w:p w:rsidR="00BC26CE" w:rsidRPr="00E56C87" w:rsidRDefault="00BC26CE" w:rsidP="00BC26CE">
      <w:pPr>
        <w:tabs>
          <w:tab w:val="left" w:pos="709"/>
          <w:tab w:val="left" w:pos="6855"/>
        </w:tabs>
        <w:jc w:val="both"/>
        <w:rPr>
          <w:bCs/>
          <w:sz w:val="28"/>
          <w:szCs w:val="28"/>
          <w:vertAlign w:val="superscript"/>
        </w:rPr>
      </w:pPr>
      <w:r w:rsidRPr="00E56C87">
        <w:rPr>
          <w:bCs/>
          <w:sz w:val="28"/>
          <w:szCs w:val="28"/>
        </w:rPr>
        <w:tab/>
        <w:t xml:space="preserve"> В соответствие со ст. 121 Трудового кодекса РФ, </w:t>
      </w:r>
      <w:r w:rsidRPr="00E56C87">
        <w:rPr>
          <w:sz w:val="28"/>
          <w:szCs w:val="28"/>
        </w:rPr>
        <w:t xml:space="preserve">постановлением Администрации Смоленской области от 27.10.2005 №311 «Об оплате труда работников, замещающих должности, не являющиеся государственными должностями Смоленской области, должностями государственной гражданской службы Смоленской области»,  постановлением Администрации </w:t>
      </w:r>
      <w:proofErr w:type="spellStart"/>
      <w:r>
        <w:rPr>
          <w:sz w:val="28"/>
          <w:szCs w:val="28"/>
        </w:rPr>
        <w:t>Крутовск</w:t>
      </w:r>
      <w:r w:rsidRPr="00E56C87">
        <w:rPr>
          <w:sz w:val="28"/>
          <w:szCs w:val="28"/>
        </w:rPr>
        <w:t>ого</w:t>
      </w:r>
      <w:proofErr w:type="spellEnd"/>
      <w:r w:rsidRPr="00E56C87">
        <w:rPr>
          <w:sz w:val="28"/>
          <w:szCs w:val="28"/>
        </w:rPr>
        <w:t xml:space="preserve"> сельского поселения от 12.03.2012 №7  «</w:t>
      </w:r>
      <w:r w:rsidRPr="00E56C87">
        <w:rPr>
          <w:sz w:val="28"/>
        </w:rPr>
        <w:t xml:space="preserve">Об утверждении Положения об оплате  труда работников, не замещающих муниципальные должности муниципальной службы  и исполняющих обязанности по техническому обеспечению деятельности органов местного самоуправления </w:t>
      </w:r>
      <w:proofErr w:type="spellStart"/>
      <w:r>
        <w:rPr>
          <w:sz w:val="28"/>
        </w:rPr>
        <w:t>Крутовск</w:t>
      </w:r>
      <w:r w:rsidRPr="00E56C87">
        <w:rPr>
          <w:sz w:val="28"/>
        </w:rPr>
        <w:t>ого</w:t>
      </w:r>
      <w:proofErr w:type="spellEnd"/>
      <w:r w:rsidRPr="00E56C87">
        <w:rPr>
          <w:sz w:val="28"/>
        </w:rPr>
        <w:t xml:space="preserve"> сельского поселения» </w:t>
      </w:r>
      <w:r w:rsidRPr="00E56C87">
        <w:rPr>
          <w:bCs/>
          <w:sz w:val="28"/>
          <w:szCs w:val="28"/>
        </w:rPr>
        <w:t xml:space="preserve">Администрация  </w:t>
      </w:r>
      <w:proofErr w:type="spellStart"/>
      <w:r>
        <w:rPr>
          <w:bCs/>
          <w:sz w:val="28"/>
          <w:szCs w:val="28"/>
        </w:rPr>
        <w:t>Крутовск</w:t>
      </w:r>
      <w:r w:rsidRPr="00E56C87">
        <w:rPr>
          <w:bCs/>
          <w:sz w:val="28"/>
          <w:szCs w:val="28"/>
        </w:rPr>
        <w:t>ого</w:t>
      </w:r>
      <w:proofErr w:type="spellEnd"/>
      <w:r w:rsidRPr="00E56C87">
        <w:rPr>
          <w:bCs/>
          <w:sz w:val="28"/>
          <w:szCs w:val="28"/>
        </w:rPr>
        <w:t xml:space="preserve"> сельского поселения </w:t>
      </w:r>
    </w:p>
    <w:p w:rsidR="00BC26CE" w:rsidRPr="00E56C87" w:rsidRDefault="00BC26CE" w:rsidP="00BC26CE">
      <w:pPr>
        <w:widowControl w:val="0"/>
        <w:autoSpaceDE w:val="0"/>
        <w:autoSpaceDN w:val="0"/>
        <w:adjustRightInd w:val="0"/>
        <w:jc w:val="both"/>
        <w:rPr>
          <w:bCs/>
        </w:rPr>
      </w:pPr>
    </w:p>
    <w:p w:rsidR="00BC26CE" w:rsidRPr="00E56C87" w:rsidRDefault="00BC26CE" w:rsidP="00BC26CE">
      <w:pPr>
        <w:jc w:val="both"/>
        <w:rPr>
          <w:sz w:val="28"/>
          <w:szCs w:val="28"/>
        </w:rPr>
      </w:pPr>
      <w:r w:rsidRPr="00E56C87">
        <w:rPr>
          <w:spacing w:val="-8"/>
          <w:sz w:val="28"/>
          <w:szCs w:val="28"/>
        </w:rPr>
        <w:t>ПОСТАНОВЛЯЕТ:</w:t>
      </w:r>
    </w:p>
    <w:p w:rsidR="00BC26CE" w:rsidRPr="00E56C87" w:rsidRDefault="00BC26CE" w:rsidP="00BC26CE">
      <w:pPr>
        <w:widowControl w:val="0"/>
        <w:autoSpaceDE w:val="0"/>
        <w:autoSpaceDN w:val="0"/>
        <w:adjustRightInd w:val="0"/>
        <w:jc w:val="both"/>
      </w:pPr>
    </w:p>
    <w:p w:rsidR="00BC26CE" w:rsidRPr="00E56C87" w:rsidRDefault="00BC26CE" w:rsidP="00BC26CE">
      <w:pPr>
        <w:widowControl w:val="0"/>
        <w:tabs>
          <w:tab w:val="left" w:pos="709"/>
          <w:tab w:val="left" w:pos="4820"/>
        </w:tabs>
        <w:autoSpaceDE w:val="0"/>
        <w:autoSpaceDN w:val="0"/>
        <w:adjustRightInd w:val="0"/>
        <w:jc w:val="both"/>
        <w:rPr>
          <w:bCs/>
        </w:rPr>
      </w:pPr>
      <w:r w:rsidRPr="00E56C87">
        <w:rPr>
          <w:bCs/>
          <w:sz w:val="28"/>
          <w:szCs w:val="28"/>
        </w:rPr>
        <w:tab/>
        <w:t xml:space="preserve">1.Утвердить прилагаемое Положение об исчислении стажа работы работников,  исполняющих обязанности по техническому обеспечению деятельности органов местного самоуправления муниципального образования </w:t>
      </w:r>
      <w:proofErr w:type="spellStart"/>
      <w:r>
        <w:rPr>
          <w:bCs/>
          <w:sz w:val="28"/>
          <w:szCs w:val="28"/>
        </w:rPr>
        <w:t>Крутовск</w:t>
      </w:r>
      <w:r w:rsidRPr="00E56C87">
        <w:rPr>
          <w:bCs/>
          <w:sz w:val="28"/>
          <w:szCs w:val="28"/>
        </w:rPr>
        <w:t>ое</w:t>
      </w:r>
      <w:proofErr w:type="spellEnd"/>
      <w:r w:rsidRPr="00E56C87">
        <w:rPr>
          <w:bCs/>
          <w:sz w:val="28"/>
          <w:szCs w:val="28"/>
        </w:rPr>
        <w:t xml:space="preserve"> сельское поселение, и работников рабочих специальностей для выплаты им ежемесячной надбавки за выслугу лет к должностному окладу.</w:t>
      </w:r>
    </w:p>
    <w:p w:rsidR="00F56691" w:rsidRPr="008E70A0" w:rsidRDefault="00BC26CE" w:rsidP="00F56691">
      <w:pPr>
        <w:ind w:firstLine="708"/>
        <w:jc w:val="both"/>
        <w:rPr>
          <w:sz w:val="28"/>
          <w:szCs w:val="28"/>
        </w:rPr>
      </w:pPr>
      <w:r w:rsidRPr="00E56C87">
        <w:rPr>
          <w:bCs/>
          <w:sz w:val="28"/>
          <w:szCs w:val="28"/>
        </w:rPr>
        <w:t xml:space="preserve">2. </w:t>
      </w:r>
      <w:r w:rsidRPr="00191528">
        <w:rPr>
          <w:sz w:val="28"/>
          <w:szCs w:val="28"/>
        </w:rPr>
        <w:t>Настоящее  постановление вступает в силу со дня его подписания Главой</w:t>
      </w:r>
      <w:r>
        <w:rPr>
          <w:sz w:val="28"/>
          <w:szCs w:val="28"/>
        </w:rPr>
        <w:t xml:space="preserve"> </w:t>
      </w:r>
      <w:r w:rsidRPr="00191528">
        <w:rPr>
          <w:sz w:val="28"/>
          <w:szCs w:val="28"/>
        </w:rPr>
        <w:t xml:space="preserve">муниципального образования </w:t>
      </w:r>
      <w:proofErr w:type="spellStart"/>
      <w:r>
        <w:rPr>
          <w:sz w:val="28"/>
          <w:szCs w:val="28"/>
        </w:rPr>
        <w:t>Крутовск</w:t>
      </w:r>
      <w:r w:rsidRPr="00191528">
        <w:rPr>
          <w:sz w:val="28"/>
          <w:szCs w:val="28"/>
        </w:rPr>
        <w:t>ое</w:t>
      </w:r>
      <w:proofErr w:type="spellEnd"/>
      <w:r w:rsidRPr="00191528">
        <w:rPr>
          <w:sz w:val="28"/>
          <w:szCs w:val="28"/>
        </w:rPr>
        <w:t xml:space="preserve"> сельское поселение, и подлежит    обнародованию в местах, предназначенных для обнародования нормативных   правовых актов, официальному опубликованию в средстве массовой информации </w:t>
      </w:r>
      <w:proofErr w:type="spellStart"/>
      <w:r>
        <w:rPr>
          <w:sz w:val="28"/>
          <w:szCs w:val="28"/>
        </w:rPr>
        <w:t>Крутовск</w:t>
      </w:r>
      <w:r w:rsidRPr="00191528">
        <w:rPr>
          <w:sz w:val="28"/>
          <w:szCs w:val="28"/>
        </w:rPr>
        <w:t>ого</w:t>
      </w:r>
      <w:proofErr w:type="spellEnd"/>
      <w:r w:rsidRPr="00191528">
        <w:rPr>
          <w:sz w:val="28"/>
          <w:szCs w:val="28"/>
        </w:rPr>
        <w:t xml:space="preserve"> сельского по</w:t>
      </w:r>
      <w:r>
        <w:rPr>
          <w:sz w:val="28"/>
          <w:szCs w:val="28"/>
        </w:rPr>
        <w:t>селения «</w:t>
      </w:r>
      <w:proofErr w:type="spellStart"/>
      <w:r>
        <w:rPr>
          <w:sz w:val="28"/>
          <w:szCs w:val="28"/>
        </w:rPr>
        <w:t>Крутовские</w:t>
      </w:r>
      <w:proofErr w:type="spellEnd"/>
      <w:r>
        <w:rPr>
          <w:sz w:val="28"/>
          <w:szCs w:val="28"/>
        </w:rPr>
        <w:t xml:space="preserve"> вести</w:t>
      </w:r>
      <w:r w:rsidRPr="00191528">
        <w:rPr>
          <w:sz w:val="28"/>
          <w:szCs w:val="28"/>
        </w:rPr>
        <w:t xml:space="preserve">» и размещению </w:t>
      </w:r>
      <w:r w:rsidR="00F56691" w:rsidRPr="00893E8C">
        <w:rPr>
          <w:sz w:val="28"/>
          <w:szCs w:val="28"/>
        </w:rPr>
        <w:t xml:space="preserve">на официальном сайте муниципального образования </w:t>
      </w:r>
      <w:proofErr w:type="spellStart"/>
      <w:r w:rsidR="00F56691">
        <w:rPr>
          <w:sz w:val="28"/>
          <w:szCs w:val="28"/>
        </w:rPr>
        <w:t>Крутовское</w:t>
      </w:r>
      <w:proofErr w:type="spellEnd"/>
      <w:r w:rsidR="00F56691">
        <w:rPr>
          <w:sz w:val="28"/>
          <w:szCs w:val="28"/>
        </w:rPr>
        <w:t xml:space="preserve"> сельское поселение</w:t>
      </w:r>
      <w:r w:rsidR="00F56691" w:rsidRPr="00893E8C">
        <w:rPr>
          <w:sz w:val="28"/>
          <w:szCs w:val="28"/>
        </w:rPr>
        <w:t xml:space="preserve">  в информационно-телекоммуникационной сети «</w:t>
      </w:r>
      <w:proofErr w:type="spellStart"/>
      <w:r w:rsidR="00F56691" w:rsidRPr="00893E8C">
        <w:rPr>
          <w:sz w:val="28"/>
          <w:szCs w:val="28"/>
        </w:rPr>
        <w:t>Интернет</w:t>
      </w:r>
      <w:proofErr w:type="gramStart"/>
      <w:r w:rsidR="00F56691" w:rsidRPr="00893E8C">
        <w:rPr>
          <w:sz w:val="28"/>
          <w:szCs w:val="28"/>
        </w:rPr>
        <w:t>»п</w:t>
      </w:r>
      <w:proofErr w:type="gramEnd"/>
      <w:r w:rsidR="00F56691" w:rsidRPr="00893E8C">
        <w:rPr>
          <w:sz w:val="28"/>
          <w:szCs w:val="28"/>
        </w:rPr>
        <w:t>о</w:t>
      </w:r>
      <w:proofErr w:type="spellEnd"/>
      <w:r w:rsidR="00F56691" w:rsidRPr="00893E8C">
        <w:rPr>
          <w:sz w:val="28"/>
          <w:szCs w:val="28"/>
        </w:rPr>
        <w:t xml:space="preserve"> адресу: </w:t>
      </w:r>
      <w:r w:rsidR="00F56691" w:rsidRPr="001F7AE1">
        <w:rPr>
          <w:bCs/>
          <w:sz w:val="28"/>
          <w:szCs w:val="28"/>
        </w:rPr>
        <w:t>http</w:t>
      </w:r>
      <w:r w:rsidR="00F56691" w:rsidRPr="008E70A0">
        <w:rPr>
          <w:bCs/>
          <w:sz w:val="28"/>
          <w:szCs w:val="28"/>
        </w:rPr>
        <w:t xml:space="preserve">:// </w:t>
      </w:r>
      <w:proofErr w:type="spellStart"/>
      <w:r w:rsidR="00F56691" w:rsidRPr="008E70A0">
        <w:rPr>
          <w:bCs/>
          <w:sz w:val="28"/>
          <w:szCs w:val="28"/>
        </w:rPr>
        <w:t>kruto</w:t>
      </w:r>
      <w:proofErr w:type="spellEnd"/>
      <w:r w:rsidR="00F56691" w:rsidRPr="008E70A0">
        <w:rPr>
          <w:bCs/>
          <w:sz w:val="28"/>
          <w:szCs w:val="28"/>
          <w:lang w:val="en-US"/>
        </w:rPr>
        <w:t>e</w:t>
      </w:r>
      <w:r w:rsidR="00F56691" w:rsidRPr="008E70A0">
        <w:rPr>
          <w:bCs/>
          <w:sz w:val="28"/>
          <w:szCs w:val="28"/>
        </w:rPr>
        <w:t>.</w:t>
      </w:r>
      <w:r w:rsidR="00F56691" w:rsidRPr="008E70A0">
        <w:rPr>
          <w:bCs/>
          <w:sz w:val="28"/>
          <w:szCs w:val="28"/>
          <w:lang w:val="en-US"/>
        </w:rPr>
        <w:t>admin</w:t>
      </w:r>
      <w:r w:rsidR="00F56691" w:rsidRPr="008E70A0">
        <w:rPr>
          <w:bCs/>
          <w:sz w:val="28"/>
          <w:szCs w:val="28"/>
        </w:rPr>
        <w:t>-</w:t>
      </w:r>
      <w:proofErr w:type="spellStart"/>
      <w:r w:rsidR="00F56691" w:rsidRPr="008E70A0">
        <w:rPr>
          <w:bCs/>
          <w:sz w:val="28"/>
          <w:szCs w:val="28"/>
          <w:lang w:val="en-US"/>
        </w:rPr>
        <w:t>smolensk</w:t>
      </w:r>
      <w:proofErr w:type="spellEnd"/>
      <w:r w:rsidR="00F56691" w:rsidRPr="008E70A0">
        <w:rPr>
          <w:bCs/>
          <w:sz w:val="28"/>
          <w:szCs w:val="28"/>
        </w:rPr>
        <w:t>.</w:t>
      </w:r>
      <w:proofErr w:type="spellStart"/>
      <w:r w:rsidR="00F56691" w:rsidRPr="008E70A0">
        <w:rPr>
          <w:bCs/>
          <w:sz w:val="28"/>
          <w:szCs w:val="28"/>
          <w:lang w:val="en-US"/>
        </w:rPr>
        <w:t>ru</w:t>
      </w:r>
      <w:proofErr w:type="spellEnd"/>
      <w:r w:rsidR="00F56691" w:rsidRPr="001F7AE1">
        <w:rPr>
          <w:bCs/>
          <w:sz w:val="28"/>
          <w:szCs w:val="28"/>
        </w:rPr>
        <w:t>.</w:t>
      </w:r>
      <w:r w:rsidR="00F56691" w:rsidRPr="008E70A0">
        <w:rPr>
          <w:bCs/>
          <w:sz w:val="28"/>
          <w:szCs w:val="28"/>
        </w:rPr>
        <w:t xml:space="preserve"> </w:t>
      </w:r>
    </w:p>
    <w:p w:rsidR="00BC26CE" w:rsidRPr="00E56C87" w:rsidRDefault="00BC26CE" w:rsidP="00F56691">
      <w:pPr>
        <w:ind w:firstLine="709"/>
        <w:jc w:val="both"/>
        <w:rPr>
          <w:bCs/>
          <w:sz w:val="28"/>
          <w:szCs w:val="28"/>
        </w:rPr>
      </w:pPr>
    </w:p>
    <w:p w:rsidR="00BC26CE" w:rsidRPr="00E56C87" w:rsidRDefault="00BC26CE" w:rsidP="00BC26CE">
      <w:pPr>
        <w:pStyle w:val="a5"/>
        <w:widowControl w:val="0"/>
        <w:autoSpaceDE w:val="0"/>
        <w:autoSpaceDN w:val="0"/>
        <w:adjustRightInd w:val="0"/>
        <w:ind w:left="0"/>
        <w:rPr>
          <w:rFonts w:ascii="Times New Roman" w:hAnsi="Times New Roman"/>
          <w:bCs/>
          <w:sz w:val="28"/>
          <w:szCs w:val="28"/>
        </w:rPr>
      </w:pPr>
      <w:r w:rsidRPr="00E56C87">
        <w:rPr>
          <w:rFonts w:ascii="Times New Roman" w:hAnsi="Times New Roman"/>
          <w:bCs/>
          <w:sz w:val="28"/>
          <w:szCs w:val="28"/>
        </w:rPr>
        <w:t>Глава муниципального образования</w:t>
      </w:r>
    </w:p>
    <w:p w:rsidR="00BC26CE" w:rsidRPr="00E56C87" w:rsidRDefault="00BC26CE" w:rsidP="00BC26CE">
      <w:pPr>
        <w:pStyle w:val="a5"/>
        <w:widowControl w:val="0"/>
        <w:autoSpaceDE w:val="0"/>
        <w:autoSpaceDN w:val="0"/>
        <w:adjustRightInd w:val="0"/>
        <w:ind w:left="0"/>
        <w:rPr>
          <w:rFonts w:ascii="Times New Roman" w:hAnsi="Times New Roman"/>
          <w:bCs/>
          <w:sz w:val="28"/>
          <w:szCs w:val="28"/>
        </w:rPr>
      </w:pPr>
      <w:proofErr w:type="spellStart"/>
      <w:r>
        <w:rPr>
          <w:rFonts w:ascii="Times New Roman" w:hAnsi="Times New Roman"/>
          <w:bCs/>
          <w:sz w:val="28"/>
          <w:szCs w:val="28"/>
        </w:rPr>
        <w:t>Крутовск</w:t>
      </w:r>
      <w:r w:rsidRPr="00E56C87">
        <w:rPr>
          <w:rFonts w:ascii="Times New Roman" w:hAnsi="Times New Roman"/>
          <w:bCs/>
          <w:sz w:val="28"/>
          <w:szCs w:val="28"/>
        </w:rPr>
        <w:t>ого</w:t>
      </w:r>
      <w:proofErr w:type="spellEnd"/>
      <w:r w:rsidRPr="00E56C87">
        <w:rPr>
          <w:rFonts w:ascii="Times New Roman" w:hAnsi="Times New Roman"/>
          <w:bCs/>
          <w:sz w:val="28"/>
          <w:szCs w:val="28"/>
        </w:rPr>
        <w:t xml:space="preserve"> сельского поселения                                                     </w:t>
      </w:r>
      <w:proofErr w:type="spellStart"/>
      <w:r>
        <w:rPr>
          <w:rFonts w:ascii="Times New Roman" w:hAnsi="Times New Roman"/>
          <w:bCs/>
          <w:sz w:val="28"/>
          <w:szCs w:val="28"/>
        </w:rPr>
        <w:t>Н.А.Фёдоров</w:t>
      </w:r>
      <w:proofErr w:type="spellEnd"/>
    </w:p>
    <w:p w:rsidR="00BC26CE" w:rsidRPr="00E56C87" w:rsidRDefault="00BC26CE" w:rsidP="00BC26CE"/>
    <w:tbl>
      <w:tblPr>
        <w:tblW w:w="0" w:type="auto"/>
        <w:tblInd w:w="5353" w:type="dxa"/>
        <w:tblLook w:val="04A0" w:firstRow="1" w:lastRow="0" w:firstColumn="1" w:lastColumn="0" w:noHBand="0" w:noVBand="1"/>
      </w:tblPr>
      <w:tblGrid>
        <w:gridCol w:w="4678"/>
      </w:tblGrid>
      <w:tr w:rsidR="00BC26CE" w:rsidRPr="00E56C87" w:rsidTr="00C6425A">
        <w:trPr>
          <w:trHeight w:val="1408"/>
        </w:trPr>
        <w:tc>
          <w:tcPr>
            <w:tcW w:w="4678" w:type="dxa"/>
            <w:shd w:val="clear" w:color="auto" w:fill="auto"/>
          </w:tcPr>
          <w:p w:rsidR="00BC26CE" w:rsidRPr="00E56C87" w:rsidRDefault="00BC26CE" w:rsidP="00C6425A">
            <w:pPr>
              <w:widowControl w:val="0"/>
              <w:tabs>
                <w:tab w:val="left" w:pos="4438"/>
              </w:tabs>
              <w:autoSpaceDE w:val="0"/>
              <w:autoSpaceDN w:val="0"/>
              <w:adjustRightInd w:val="0"/>
              <w:jc w:val="right"/>
              <w:rPr>
                <w:rFonts w:eastAsia="Calibri"/>
                <w:bCs/>
                <w:sz w:val="28"/>
                <w:szCs w:val="28"/>
              </w:rPr>
            </w:pPr>
            <w:r w:rsidRPr="00E56C87">
              <w:rPr>
                <w:rFonts w:eastAsia="Calibri"/>
                <w:bCs/>
                <w:sz w:val="28"/>
                <w:szCs w:val="28"/>
              </w:rPr>
              <w:lastRenderedPageBreak/>
              <w:t xml:space="preserve">  Утверждено</w:t>
            </w:r>
          </w:p>
          <w:p w:rsidR="00BC26CE" w:rsidRPr="00E56C87" w:rsidRDefault="00BC26CE" w:rsidP="00C6425A">
            <w:pPr>
              <w:widowControl w:val="0"/>
              <w:tabs>
                <w:tab w:val="left" w:pos="4438"/>
              </w:tabs>
              <w:autoSpaceDE w:val="0"/>
              <w:autoSpaceDN w:val="0"/>
              <w:adjustRightInd w:val="0"/>
              <w:jc w:val="both"/>
              <w:rPr>
                <w:rFonts w:eastAsia="Calibri"/>
                <w:bCs/>
                <w:sz w:val="28"/>
                <w:szCs w:val="28"/>
              </w:rPr>
            </w:pPr>
            <w:r w:rsidRPr="00E56C87">
              <w:rPr>
                <w:rFonts w:eastAsia="Calibri"/>
                <w:bCs/>
                <w:sz w:val="28"/>
                <w:szCs w:val="28"/>
              </w:rPr>
              <w:t xml:space="preserve">       постановлением Администрации</w:t>
            </w:r>
          </w:p>
          <w:p w:rsidR="00BC26CE" w:rsidRPr="00E56C87" w:rsidRDefault="00BC26CE" w:rsidP="00C6425A">
            <w:pPr>
              <w:widowControl w:val="0"/>
              <w:tabs>
                <w:tab w:val="left" w:pos="4438"/>
              </w:tabs>
              <w:autoSpaceDE w:val="0"/>
              <w:autoSpaceDN w:val="0"/>
              <w:adjustRightInd w:val="0"/>
              <w:jc w:val="right"/>
              <w:rPr>
                <w:rFonts w:eastAsia="Calibri"/>
                <w:b/>
                <w:bCs/>
                <w:sz w:val="28"/>
                <w:szCs w:val="28"/>
              </w:rPr>
            </w:pPr>
            <w:r w:rsidRPr="00E56C87">
              <w:rPr>
                <w:rFonts w:eastAsia="Calibri"/>
                <w:bCs/>
                <w:sz w:val="28"/>
                <w:szCs w:val="28"/>
              </w:rPr>
              <w:t xml:space="preserve"> </w:t>
            </w:r>
            <w:proofErr w:type="spellStart"/>
            <w:r>
              <w:rPr>
                <w:rFonts w:eastAsia="Calibri"/>
                <w:bCs/>
                <w:sz w:val="28"/>
                <w:szCs w:val="28"/>
              </w:rPr>
              <w:t>Крутовск</w:t>
            </w:r>
            <w:r w:rsidRPr="00E56C87">
              <w:rPr>
                <w:rFonts w:eastAsia="Calibri"/>
                <w:bCs/>
                <w:sz w:val="28"/>
                <w:szCs w:val="28"/>
              </w:rPr>
              <w:t>ого</w:t>
            </w:r>
            <w:proofErr w:type="spellEnd"/>
            <w:r w:rsidRPr="00E56C87">
              <w:rPr>
                <w:rFonts w:eastAsia="Calibri"/>
                <w:bCs/>
                <w:sz w:val="28"/>
                <w:szCs w:val="28"/>
              </w:rPr>
              <w:t xml:space="preserve"> сельского поселения  от </w:t>
            </w:r>
            <w:r>
              <w:rPr>
                <w:rFonts w:eastAsia="Calibri"/>
                <w:bCs/>
                <w:sz w:val="28"/>
                <w:szCs w:val="28"/>
              </w:rPr>
              <w:t xml:space="preserve">10 февраля </w:t>
            </w:r>
            <w:r w:rsidRPr="00E56C87">
              <w:rPr>
                <w:rFonts w:eastAsia="Calibri"/>
                <w:bCs/>
                <w:sz w:val="28"/>
                <w:szCs w:val="28"/>
              </w:rPr>
              <w:t>2020</w:t>
            </w:r>
            <w:r>
              <w:rPr>
                <w:rFonts w:eastAsia="Calibri"/>
                <w:bCs/>
                <w:sz w:val="28"/>
                <w:szCs w:val="28"/>
              </w:rPr>
              <w:t xml:space="preserve"> г</w:t>
            </w:r>
            <w:r w:rsidRPr="00E56C87">
              <w:rPr>
                <w:rFonts w:eastAsia="Calibri"/>
                <w:bCs/>
                <w:sz w:val="28"/>
                <w:szCs w:val="28"/>
              </w:rPr>
              <w:t xml:space="preserve">  № </w:t>
            </w:r>
            <w:r>
              <w:rPr>
                <w:rFonts w:eastAsia="Calibri"/>
                <w:bCs/>
                <w:sz w:val="28"/>
                <w:szCs w:val="28"/>
              </w:rPr>
              <w:t>9</w:t>
            </w:r>
          </w:p>
        </w:tc>
      </w:tr>
    </w:tbl>
    <w:p w:rsidR="00BC26CE" w:rsidRPr="00E56C87" w:rsidRDefault="00BC26CE" w:rsidP="00BC26CE">
      <w:pPr>
        <w:widowControl w:val="0"/>
        <w:tabs>
          <w:tab w:val="left" w:pos="4438"/>
        </w:tabs>
        <w:autoSpaceDE w:val="0"/>
        <w:autoSpaceDN w:val="0"/>
        <w:adjustRightInd w:val="0"/>
        <w:jc w:val="center"/>
        <w:rPr>
          <w:b/>
          <w:bCs/>
          <w:sz w:val="28"/>
          <w:szCs w:val="28"/>
        </w:rPr>
      </w:pPr>
    </w:p>
    <w:p w:rsidR="00BC26CE" w:rsidRPr="00E56C87" w:rsidRDefault="00BC26CE" w:rsidP="00BC26CE">
      <w:pPr>
        <w:widowControl w:val="0"/>
        <w:tabs>
          <w:tab w:val="left" w:pos="4438"/>
        </w:tabs>
        <w:autoSpaceDE w:val="0"/>
        <w:autoSpaceDN w:val="0"/>
        <w:adjustRightInd w:val="0"/>
        <w:jc w:val="center"/>
        <w:rPr>
          <w:b/>
          <w:bCs/>
          <w:sz w:val="28"/>
          <w:szCs w:val="28"/>
        </w:rPr>
      </w:pPr>
    </w:p>
    <w:p w:rsidR="00BC26CE" w:rsidRPr="00E56C87" w:rsidRDefault="00BC26CE" w:rsidP="00BC26CE">
      <w:pPr>
        <w:widowControl w:val="0"/>
        <w:tabs>
          <w:tab w:val="left" w:pos="4820"/>
        </w:tabs>
        <w:autoSpaceDE w:val="0"/>
        <w:autoSpaceDN w:val="0"/>
        <w:adjustRightInd w:val="0"/>
        <w:ind w:left="4536" w:hanging="4536"/>
        <w:jc w:val="center"/>
        <w:rPr>
          <w:bCs/>
          <w:sz w:val="28"/>
          <w:szCs w:val="28"/>
        </w:rPr>
      </w:pPr>
      <w:r w:rsidRPr="00E56C87">
        <w:rPr>
          <w:bCs/>
          <w:sz w:val="28"/>
          <w:szCs w:val="28"/>
        </w:rPr>
        <w:t>Положение</w:t>
      </w:r>
    </w:p>
    <w:p w:rsidR="00BC26CE" w:rsidRPr="00E56C87" w:rsidRDefault="00BC26CE" w:rsidP="00BC26CE">
      <w:pPr>
        <w:widowControl w:val="0"/>
        <w:tabs>
          <w:tab w:val="left" w:pos="4820"/>
        </w:tabs>
        <w:autoSpaceDE w:val="0"/>
        <w:autoSpaceDN w:val="0"/>
        <w:adjustRightInd w:val="0"/>
        <w:jc w:val="center"/>
        <w:rPr>
          <w:bCs/>
          <w:sz w:val="28"/>
          <w:szCs w:val="28"/>
        </w:rPr>
      </w:pPr>
      <w:r w:rsidRPr="00E56C87">
        <w:rPr>
          <w:bCs/>
          <w:sz w:val="28"/>
          <w:szCs w:val="28"/>
        </w:rPr>
        <w:t>об исчислении стажа работы работников,  исполняющих обязанности по техническому обеспечению деятельности органов местного самоуправления</w:t>
      </w:r>
    </w:p>
    <w:p w:rsidR="00BC26CE" w:rsidRPr="00E56C87" w:rsidRDefault="00BC26CE" w:rsidP="00BC26CE">
      <w:pPr>
        <w:widowControl w:val="0"/>
        <w:tabs>
          <w:tab w:val="left" w:pos="4820"/>
        </w:tabs>
        <w:autoSpaceDE w:val="0"/>
        <w:autoSpaceDN w:val="0"/>
        <w:adjustRightInd w:val="0"/>
        <w:jc w:val="center"/>
        <w:rPr>
          <w:bCs/>
          <w:sz w:val="28"/>
          <w:szCs w:val="28"/>
        </w:rPr>
      </w:pPr>
      <w:r w:rsidRPr="00E56C87">
        <w:rPr>
          <w:bCs/>
          <w:sz w:val="28"/>
          <w:szCs w:val="28"/>
        </w:rPr>
        <w:t xml:space="preserve">муниципального образования </w:t>
      </w:r>
      <w:proofErr w:type="spellStart"/>
      <w:r>
        <w:rPr>
          <w:bCs/>
          <w:sz w:val="28"/>
          <w:szCs w:val="28"/>
        </w:rPr>
        <w:t>Крутовск</w:t>
      </w:r>
      <w:r w:rsidRPr="00E56C87">
        <w:rPr>
          <w:bCs/>
          <w:sz w:val="28"/>
          <w:szCs w:val="28"/>
        </w:rPr>
        <w:t>ое</w:t>
      </w:r>
      <w:proofErr w:type="spellEnd"/>
      <w:r w:rsidRPr="00E56C87">
        <w:rPr>
          <w:bCs/>
          <w:sz w:val="28"/>
          <w:szCs w:val="28"/>
        </w:rPr>
        <w:t xml:space="preserve"> сельское поселение, и работников рабочих специальностей для выплаты им ежемесячной надбавки за выслугу лет к должностному окладу </w:t>
      </w:r>
    </w:p>
    <w:p w:rsidR="00BC26CE" w:rsidRPr="00E56C87" w:rsidRDefault="00BC26CE" w:rsidP="00BC26CE">
      <w:pPr>
        <w:widowControl w:val="0"/>
        <w:tabs>
          <w:tab w:val="left" w:pos="4820"/>
        </w:tabs>
        <w:autoSpaceDE w:val="0"/>
        <w:autoSpaceDN w:val="0"/>
        <w:adjustRightInd w:val="0"/>
        <w:jc w:val="center"/>
        <w:rPr>
          <w:bCs/>
          <w:sz w:val="28"/>
          <w:szCs w:val="28"/>
        </w:rPr>
      </w:pPr>
    </w:p>
    <w:p w:rsidR="00BC26CE" w:rsidRPr="00E56C87" w:rsidRDefault="00BC26CE" w:rsidP="00BC26CE">
      <w:pPr>
        <w:widowControl w:val="0"/>
        <w:tabs>
          <w:tab w:val="left" w:pos="4820"/>
        </w:tabs>
        <w:autoSpaceDE w:val="0"/>
        <w:autoSpaceDN w:val="0"/>
        <w:adjustRightInd w:val="0"/>
        <w:jc w:val="center"/>
        <w:rPr>
          <w:rFonts w:ascii="Calibri" w:hAnsi="Calibri" w:cs="Calibri"/>
          <w:b/>
        </w:rPr>
      </w:pPr>
    </w:p>
    <w:p w:rsidR="00BC26CE" w:rsidRPr="00E56C87" w:rsidRDefault="00BC26CE" w:rsidP="00BC26CE">
      <w:pPr>
        <w:widowControl w:val="0"/>
        <w:tabs>
          <w:tab w:val="left" w:pos="4438"/>
        </w:tabs>
        <w:autoSpaceDE w:val="0"/>
        <w:autoSpaceDN w:val="0"/>
        <w:adjustRightInd w:val="0"/>
        <w:jc w:val="center"/>
        <w:outlineLvl w:val="1"/>
        <w:rPr>
          <w:sz w:val="28"/>
          <w:szCs w:val="28"/>
        </w:rPr>
      </w:pPr>
      <w:bookmarkStart w:id="1" w:name="Par38"/>
      <w:bookmarkEnd w:id="1"/>
      <w:r w:rsidRPr="00E56C87">
        <w:rPr>
          <w:sz w:val="28"/>
          <w:szCs w:val="28"/>
        </w:rPr>
        <w:t>1. Общие положения</w:t>
      </w:r>
    </w:p>
    <w:p w:rsidR="00BC26CE" w:rsidRPr="00E56C87" w:rsidRDefault="00BC26CE" w:rsidP="00BC26CE">
      <w:pPr>
        <w:widowControl w:val="0"/>
        <w:tabs>
          <w:tab w:val="left" w:pos="709"/>
          <w:tab w:val="left" w:pos="4438"/>
        </w:tabs>
        <w:autoSpaceDE w:val="0"/>
        <w:autoSpaceDN w:val="0"/>
        <w:adjustRightInd w:val="0"/>
        <w:jc w:val="both"/>
        <w:rPr>
          <w:sz w:val="28"/>
          <w:szCs w:val="28"/>
        </w:rPr>
      </w:pPr>
    </w:p>
    <w:p w:rsidR="00BC26CE" w:rsidRPr="00E56C87" w:rsidRDefault="00BC26CE" w:rsidP="00BC26CE">
      <w:pPr>
        <w:widowControl w:val="0"/>
        <w:tabs>
          <w:tab w:val="left" w:pos="709"/>
          <w:tab w:val="left" w:pos="4820"/>
        </w:tabs>
        <w:autoSpaceDE w:val="0"/>
        <w:autoSpaceDN w:val="0"/>
        <w:adjustRightInd w:val="0"/>
        <w:jc w:val="both"/>
        <w:rPr>
          <w:bCs/>
        </w:rPr>
      </w:pPr>
      <w:r w:rsidRPr="00E56C87">
        <w:rPr>
          <w:sz w:val="28"/>
          <w:szCs w:val="28"/>
        </w:rPr>
        <w:tab/>
        <w:t xml:space="preserve">1.1. Выплата ежемесячной надбавки за выслугу лет к должностному окладу (далее – надбавка за выслугу лет) работникам, исполняющим обязанности по техническому обеспечению </w:t>
      </w:r>
      <w:r w:rsidRPr="00E56C87">
        <w:rPr>
          <w:bCs/>
          <w:sz w:val="28"/>
          <w:szCs w:val="28"/>
        </w:rPr>
        <w:t xml:space="preserve">деятельности органов местного самоуправления муниципального образования </w:t>
      </w:r>
      <w:proofErr w:type="spellStart"/>
      <w:r>
        <w:rPr>
          <w:bCs/>
          <w:sz w:val="28"/>
          <w:szCs w:val="28"/>
        </w:rPr>
        <w:t>Крутовск</w:t>
      </w:r>
      <w:r w:rsidRPr="00E56C87">
        <w:rPr>
          <w:bCs/>
          <w:sz w:val="28"/>
          <w:szCs w:val="28"/>
        </w:rPr>
        <w:t>ое</w:t>
      </w:r>
      <w:proofErr w:type="spellEnd"/>
      <w:r w:rsidRPr="00E56C87">
        <w:rPr>
          <w:bCs/>
          <w:sz w:val="28"/>
          <w:szCs w:val="28"/>
        </w:rPr>
        <w:t xml:space="preserve"> сельское поселение, и работников рабочих специальностей</w:t>
      </w:r>
      <w:r w:rsidRPr="00E56C87">
        <w:rPr>
          <w:sz w:val="28"/>
          <w:szCs w:val="28"/>
        </w:rPr>
        <w:t xml:space="preserve"> (далее также – работников) производится дифференцированно</w:t>
      </w:r>
      <w:r w:rsidRPr="00E56C87">
        <w:rPr>
          <w:bCs/>
        </w:rPr>
        <w:t xml:space="preserve"> </w:t>
      </w:r>
      <w:r w:rsidRPr="00E56C87">
        <w:rPr>
          <w:sz w:val="28"/>
          <w:szCs w:val="28"/>
        </w:rPr>
        <w:t>в зависимости от стажа работы, дающего право на ее получение.</w:t>
      </w:r>
    </w:p>
    <w:p w:rsidR="00BC26CE" w:rsidRPr="00E56C87" w:rsidRDefault="00BC26CE" w:rsidP="00BC26CE">
      <w:pPr>
        <w:widowControl w:val="0"/>
        <w:tabs>
          <w:tab w:val="left" w:pos="709"/>
          <w:tab w:val="left" w:pos="4438"/>
        </w:tabs>
        <w:autoSpaceDE w:val="0"/>
        <w:autoSpaceDN w:val="0"/>
        <w:adjustRightInd w:val="0"/>
        <w:jc w:val="both"/>
        <w:rPr>
          <w:sz w:val="28"/>
          <w:szCs w:val="28"/>
        </w:rPr>
      </w:pPr>
      <w:r w:rsidRPr="00E56C87">
        <w:rPr>
          <w:sz w:val="28"/>
          <w:szCs w:val="28"/>
        </w:rPr>
        <w:tab/>
        <w:t>1.2. Стаж работы в районах Крайнего Севера, приравненных к ним местностях, в южных районах Восточной Сибири и Дальнего Востока, дающий право на получение надбавки за выслугу лет, исчисляется год за год.</w:t>
      </w:r>
    </w:p>
    <w:p w:rsidR="00BC26CE" w:rsidRPr="00E56C87" w:rsidRDefault="00BC26CE" w:rsidP="00BC26CE">
      <w:pPr>
        <w:widowControl w:val="0"/>
        <w:tabs>
          <w:tab w:val="left" w:pos="4438"/>
        </w:tabs>
        <w:autoSpaceDE w:val="0"/>
        <w:autoSpaceDN w:val="0"/>
        <w:adjustRightInd w:val="0"/>
        <w:jc w:val="both"/>
        <w:rPr>
          <w:sz w:val="28"/>
          <w:szCs w:val="28"/>
        </w:rPr>
      </w:pPr>
    </w:p>
    <w:p w:rsidR="00BC26CE" w:rsidRPr="00E56C87" w:rsidRDefault="00BC26CE" w:rsidP="00BC26CE">
      <w:pPr>
        <w:widowControl w:val="0"/>
        <w:tabs>
          <w:tab w:val="left" w:pos="4438"/>
        </w:tabs>
        <w:autoSpaceDE w:val="0"/>
        <w:autoSpaceDN w:val="0"/>
        <w:adjustRightInd w:val="0"/>
        <w:jc w:val="center"/>
        <w:outlineLvl w:val="1"/>
        <w:rPr>
          <w:sz w:val="28"/>
          <w:szCs w:val="28"/>
        </w:rPr>
      </w:pPr>
      <w:bookmarkStart w:id="2" w:name="Par43"/>
      <w:bookmarkEnd w:id="2"/>
      <w:r w:rsidRPr="00E56C87">
        <w:rPr>
          <w:sz w:val="28"/>
          <w:szCs w:val="28"/>
        </w:rPr>
        <w:t>2. Исчисление стажа работы, дающего право на получение</w:t>
      </w:r>
    </w:p>
    <w:p w:rsidR="00BC26CE" w:rsidRPr="00E56C87" w:rsidRDefault="00BC26CE" w:rsidP="00BC26CE">
      <w:pPr>
        <w:widowControl w:val="0"/>
        <w:tabs>
          <w:tab w:val="left" w:pos="4438"/>
        </w:tabs>
        <w:autoSpaceDE w:val="0"/>
        <w:autoSpaceDN w:val="0"/>
        <w:adjustRightInd w:val="0"/>
        <w:jc w:val="center"/>
        <w:rPr>
          <w:sz w:val="28"/>
          <w:szCs w:val="28"/>
        </w:rPr>
      </w:pPr>
      <w:r w:rsidRPr="00E56C87">
        <w:rPr>
          <w:sz w:val="28"/>
          <w:szCs w:val="28"/>
        </w:rPr>
        <w:t>надбавки за выслугу лет</w:t>
      </w:r>
    </w:p>
    <w:p w:rsidR="00BC26CE" w:rsidRPr="00E56C87" w:rsidRDefault="00BC26CE" w:rsidP="00BC26CE">
      <w:pPr>
        <w:widowControl w:val="0"/>
        <w:tabs>
          <w:tab w:val="left" w:pos="4438"/>
        </w:tabs>
        <w:autoSpaceDE w:val="0"/>
        <w:autoSpaceDN w:val="0"/>
        <w:adjustRightInd w:val="0"/>
        <w:jc w:val="both"/>
        <w:rPr>
          <w:sz w:val="28"/>
          <w:szCs w:val="28"/>
        </w:rPr>
      </w:pPr>
    </w:p>
    <w:p w:rsidR="00BC26CE" w:rsidRPr="00E56C87" w:rsidRDefault="00BC26CE" w:rsidP="00BC26CE">
      <w:pPr>
        <w:widowControl w:val="0"/>
        <w:tabs>
          <w:tab w:val="left" w:pos="709"/>
          <w:tab w:val="left" w:pos="4438"/>
        </w:tabs>
        <w:autoSpaceDE w:val="0"/>
        <w:autoSpaceDN w:val="0"/>
        <w:adjustRightInd w:val="0"/>
        <w:ind w:firstLine="540"/>
        <w:jc w:val="both"/>
        <w:rPr>
          <w:sz w:val="28"/>
          <w:szCs w:val="28"/>
        </w:rPr>
      </w:pPr>
      <w:r w:rsidRPr="00E56C87">
        <w:rPr>
          <w:sz w:val="28"/>
          <w:szCs w:val="28"/>
        </w:rPr>
        <w:tab/>
        <w:t>2.1. В стаж работы, дающий право на получение надбавки за выслугу лет, включаются следующие периоды времени:</w:t>
      </w:r>
    </w:p>
    <w:p w:rsidR="00BC26CE" w:rsidRPr="00E56C87" w:rsidRDefault="00BC26CE" w:rsidP="00BC26CE">
      <w:pPr>
        <w:widowControl w:val="0"/>
        <w:tabs>
          <w:tab w:val="left" w:pos="709"/>
          <w:tab w:val="left" w:pos="4438"/>
        </w:tabs>
        <w:autoSpaceDE w:val="0"/>
        <w:autoSpaceDN w:val="0"/>
        <w:adjustRightInd w:val="0"/>
        <w:ind w:firstLine="540"/>
        <w:jc w:val="both"/>
        <w:rPr>
          <w:sz w:val="28"/>
          <w:szCs w:val="28"/>
        </w:rPr>
      </w:pPr>
      <w:r w:rsidRPr="00E56C87">
        <w:rPr>
          <w:sz w:val="28"/>
          <w:szCs w:val="28"/>
        </w:rPr>
        <w:tab/>
        <w:t xml:space="preserve">1) время работы </w:t>
      </w:r>
      <w:proofErr w:type="gramStart"/>
      <w:r w:rsidRPr="00E56C87">
        <w:rPr>
          <w:sz w:val="28"/>
          <w:szCs w:val="28"/>
        </w:rPr>
        <w:t>в</w:t>
      </w:r>
      <w:proofErr w:type="gramEnd"/>
      <w:r w:rsidRPr="00E56C87">
        <w:rPr>
          <w:sz w:val="28"/>
          <w:szCs w:val="28"/>
        </w:rPr>
        <w:t>:</w:t>
      </w:r>
    </w:p>
    <w:p w:rsidR="00BC26CE" w:rsidRPr="00E56C87" w:rsidRDefault="00BC26CE" w:rsidP="00BC26CE">
      <w:pPr>
        <w:widowControl w:val="0"/>
        <w:tabs>
          <w:tab w:val="left" w:pos="709"/>
          <w:tab w:val="left" w:pos="4438"/>
        </w:tabs>
        <w:autoSpaceDE w:val="0"/>
        <w:autoSpaceDN w:val="0"/>
        <w:adjustRightInd w:val="0"/>
        <w:ind w:firstLine="540"/>
        <w:jc w:val="both"/>
        <w:rPr>
          <w:sz w:val="28"/>
          <w:szCs w:val="28"/>
        </w:rPr>
      </w:pPr>
      <w:r w:rsidRPr="00E56C87">
        <w:rPr>
          <w:sz w:val="28"/>
          <w:szCs w:val="28"/>
        </w:rPr>
        <w:tab/>
        <w:t>- Администрации Президента Российской Федерации, государственных органах (органах) Президента Российской Федерации и государственных органах (органах) при Президенте Российской Федерации;</w:t>
      </w:r>
    </w:p>
    <w:p w:rsidR="00BC26CE" w:rsidRPr="00E56C87" w:rsidRDefault="00BC26CE" w:rsidP="00BC26CE">
      <w:pPr>
        <w:widowControl w:val="0"/>
        <w:tabs>
          <w:tab w:val="left" w:pos="709"/>
          <w:tab w:val="left" w:pos="4438"/>
        </w:tabs>
        <w:autoSpaceDE w:val="0"/>
        <w:autoSpaceDN w:val="0"/>
        <w:adjustRightInd w:val="0"/>
        <w:ind w:firstLine="540"/>
        <w:jc w:val="both"/>
        <w:rPr>
          <w:sz w:val="28"/>
          <w:szCs w:val="28"/>
        </w:rPr>
      </w:pPr>
      <w:r w:rsidRPr="00E56C87">
        <w:rPr>
          <w:sz w:val="28"/>
          <w:szCs w:val="28"/>
        </w:rPr>
        <w:tab/>
        <w:t xml:space="preserve">- </w:t>
      </w:r>
      <w:proofErr w:type="gramStart"/>
      <w:r w:rsidRPr="00E56C87">
        <w:rPr>
          <w:sz w:val="28"/>
          <w:szCs w:val="28"/>
        </w:rPr>
        <w:t>аппарате</w:t>
      </w:r>
      <w:proofErr w:type="gramEnd"/>
      <w:r w:rsidRPr="00E56C87">
        <w:rPr>
          <w:sz w:val="28"/>
          <w:szCs w:val="28"/>
        </w:rPr>
        <w:t xml:space="preserve"> Совета Безопасности Российской Федерации;</w:t>
      </w:r>
    </w:p>
    <w:p w:rsidR="00BC26CE" w:rsidRPr="00E56C87" w:rsidRDefault="00BC26CE" w:rsidP="00BC26CE">
      <w:pPr>
        <w:widowControl w:val="0"/>
        <w:tabs>
          <w:tab w:val="left" w:pos="709"/>
          <w:tab w:val="left" w:pos="4438"/>
        </w:tabs>
        <w:autoSpaceDE w:val="0"/>
        <w:autoSpaceDN w:val="0"/>
        <w:adjustRightInd w:val="0"/>
        <w:ind w:firstLine="540"/>
        <w:jc w:val="both"/>
        <w:rPr>
          <w:sz w:val="28"/>
          <w:szCs w:val="28"/>
        </w:rPr>
      </w:pPr>
      <w:r w:rsidRPr="00E56C87">
        <w:rPr>
          <w:sz w:val="28"/>
          <w:szCs w:val="28"/>
        </w:rPr>
        <w:tab/>
        <w:t xml:space="preserve">- </w:t>
      </w:r>
      <w:proofErr w:type="gramStart"/>
      <w:r w:rsidRPr="00E56C87">
        <w:rPr>
          <w:sz w:val="28"/>
          <w:szCs w:val="28"/>
        </w:rPr>
        <w:t>аппарате</w:t>
      </w:r>
      <w:proofErr w:type="gramEnd"/>
      <w:r w:rsidRPr="00E56C87">
        <w:rPr>
          <w:sz w:val="28"/>
          <w:szCs w:val="28"/>
        </w:rPr>
        <w:t xml:space="preserve"> Совета Обороны Российской Федерации;</w:t>
      </w:r>
    </w:p>
    <w:p w:rsidR="00BC26CE" w:rsidRPr="00E56C87" w:rsidRDefault="00BC26CE" w:rsidP="00BC26CE">
      <w:pPr>
        <w:widowControl w:val="0"/>
        <w:tabs>
          <w:tab w:val="left" w:pos="709"/>
          <w:tab w:val="left" w:pos="4438"/>
        </w:tabs>
        <w:autoSpaceDE w:val="0"/>
        <w:autoSpaceDN w:val="0"/>
        <w:adjustRightInd w:val="0"/>
        <w:ind w:firstLine="540"/>
        <w:jc w:val="both"/>
        <w:rPr>
          <w:sz w:val="28"/>
          <w:szCs w:val="28"/>
        </w:rPr>
      </w:pPr>
      <w:r w:rsidRPr="00E56C87">
        <w:rPr>
          <w:sz w:val="28"/>
          <w:szCs w:val="28"/>
        </w:rPr>
        <w:tab/>
      </w:r>
      <w:proofErr w:type="gramStart"/>
      <w:r w:rsidRPr="00E56C87">
        <w:rPr>
          <w:sz w:val="28"/>
          <w:szCs w:val="28"/>
        </w:rPr>
        <w:t>- аппаратах Совета Федерации Федерального Собрания Российской Федерации, Государственной Думы Федерального Собрания Российской Федерации (Верховного Совета Российской Федерации);</w:t>
      </w:r>
      <w:proofErr w:type="gramEnd"/>
    </w:p>
    <w:p w:rsidR="00BC26CE" w:rsidRPr="00E56C87" w:rsidRDefault="00BC26CE" w:rsidP="00BC26CE">
      <w:pPr>
        <w:widowControl w:val="0"/>
        <w:tabs>
          <w:tab w:val="left" w:pos="709"/>
          <w:tab w:val="left" w:pos="4438"/>
        </w:tabs>
        <w:autoSpaceDE w:val="0"/>
        <w:autoSpaceDN w:val="0"/>
        <w:adjustRightInd w:val="0"/>
        <w:ind w:firstLine="540"/>
        <w:jc w:val="both"/>
        <w:rPr>
          <w:sz w:val="28"/>
          <w:szCs w:val="28"/>
        </w:rPr>
      </w:pPr>
      <w:r w:rsidRPr="00E56C87">
        <w:rPr>
          <w:sz w:val="28"/>
          <w:szCs w:val="28"/>
        </w:rPr>
        <w:tab/>
      </w:r>
      <w:proofErr w:type="gramStart"/>
      <w:r w:rsidRPr="00E56C87">
        <w:rPr>
          <w:sz w:val="28"/>
          <w:szCs w:val="28"/>
        </w:rPr>
        <w:t>- аппаратах Правительства Российской Федерации (Совета Министров – Правительства Российской Федерации), государственных органов Правительства Российской Федерации, государственных органов при Правительстве Российской Федерации;</w:t>
      </w:r>
      <w:proofErr w:type="gramEnd"/>
    </w:p>
    <w:p w:rsidR="00BC26CE" w:rsidRPr="00E56C87" w:rsidRDefault="00BC26CE" w:rsidP="00BC26CE">
      <w:pPr>
        <w:widowControl w:val="0"/>
        <w:tabs>
          <w:tab w:val="left" w:pos="709"/>
          <w:tab w:val="left" w:pos="4438"/>
        </w:tabs>
        <w:autoSpaceDE w:val="0"/>
        <w:autoSpaceDN w:val="0"/>
        <w:adjustRightInd w:val="0"/>
        <w:ind w:firstLine="540"/>
        <w:jc w:val="both"/>
        <w:rPr>
          <w:sz w:val="28"/>
          <w:szCs w:val="28"/>
        </w:rPr>
      </w:pPr>
      <w:r w:rsidRPr="00E56C87">
        <w:rPr>
          <w:sz w:val="28"/>
          <w:szCs w:val="28"/>
        </w:rPr>
        <w:tab/>
      </w:r>
      <w:proofErr w:type="gramStart"/>
      <w:r w:rsidRPr="00E56C87">
        <w:rPr>
          <w:sz w:val="28"/>
          <w:szCs w:val="28"/>
        </w:rPr>
        <w:t>- федеральных органах исполнительной власти, их территориальных органах, государственных органах федеральных органов исполнительной власти и государственных органах при федеральных органах исполнительной власти;</w:t>
      </w:r>
      <w:proofErr w:type="gramEnd"/>
    </w:p>
    <w:p w:rsidR="00BC26CE" w:rsidRPr="00E56C87" w:rsidRDefault="00BC26CE" w:rsidP="00BC26CE">
      <w:pPr>
        <w:widowControl w:val="0"/>
        <w:tabs>
          <w:tab w:val="left" w:pos="709"/>
          <w:tab w:val="left" w:pos="4438"/>
        </w:tabs>
        <w:autoSpaceDE w:val="0"/>
        <w:autoSpaceDN w:val="0"/>
        <w:adjustRightInd w:val="0"/>
        <w:ind w:firstLine="540"/>
        <w:jc w:val="both"/>
        <w:rPr>
          <w:sz w:val="28"/>
          <w:szCs w:val="28"/>
        </w:rPr>
      </w:pPr>
      <w:r w:rsidRPr="00E56C87">
        <w:rPr>
          <w:sz w:val="28"/>
          <w:szCs w:val="28"/>
        </w:rPr>
        <w:lastRenderedPageBreak/>
        <w:tab/>
      </w:r>
      <w:proofErr w:type="gramStart"/>
      <w:r w:rsidRPr="00E56C87">
        <w:rPr>
          <w:sz w:val="28"/>
          <w:szCs w:val="28"/>
        </w:rPr>
        <w:t>- дипломатических учреждениях и консульских организациях Российской Федерации, представительствах Российской Федерации федеральных органов исполнительной власти и государственного органа при Министерстве иностранных дел Российской Федерации за рубежом;</w:t>
      </w:r>
      <w:proofErr w:type="gramEnd"/>
    </w:p>
    <w:p w:rsidR="00BC26CE" w:rsidRPr="00E56C87" w:rsidRDefault="00BC26CE" w:rsidP="00BC26CE">
      <w:pPr>
        <w:widowControl w:val="0"/>
        <w:tabs>
          <w:tab w:val="left" w:pos="709"/>
          <w:tab w:val="left" w:pos="4438"/>
        </w:tabs>
        <w:autoSpaceDE w:val="0"/>
        <w:autoSpaceDN w:val="0"/>
        <w:adjustRightInd w:val="0"/>
        <w:ind w:firstLine="540"/>
        <w:jc w:val="both"/>
        <w:rPr>
          <w:sz w:val="28"/>
          <w:szCs w:val="28"/>
        </w:rPr>
      </w:pPr>
      <w:r w:rsidRPr="00E56C87">
        <w:rPr>
          <w:sz w:val="28"/>
          <w:szCs w:val="28"/>
        </w:rPr>
        <w:tab/>
      </w:r>
      <w:proofErr w:type="gramStart"/>
      <w:r w:rsidRPr="00E56C87">
        <w:rPr>
          <w:sz w:val="28"/>
          <w:szCs w:val="28"/>
        </w:rPr>
        <w:t>- 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 аппарате Исполнительного Комитета Союза Беларуси и России и Секретариате Парламентского Собрания Союза Беларуси и России и органах Союзного государства и их аппаратах;</w:t>
      </w:r>
      <w:proofErr w:type="gramEnd"/>
    </w:p>
    <w:p w:rsidR="00BC26CE" w:rsidRPr="00E56C87" w:rsidRDefault="00BC26CE" w:rsidP="00BC26CE">
      <w:pPr>
        <w:widowControl w:val="0"/>
        <w:tabs>
          <w:tab w:val="left" w:pos="709"/>
          <w:tab w:val="left" w:pos="4438"/>
        </w:tabs>
        <w:autoSpaceDE w:val="0"/>
        <w:autoSpaceDN w:val="0"/>
        <w:adjustRightInd w:val="0"/>
        <w:ind w:firstLine="540"/>
        <w:jc w:val="both"/>
        <w:rPr>
          <w:sz w:val="28"/>
          <w:szCs w:val="28"/>
        </w:rPr>
      </w:pPr>
      <w:r w:rsidRPr="00E56C87">
        <w:rPr>
          <w:sz w:val="28"/>
          <w:szCs w:val="28"/>
        </w:rPr>
        <w:tab/>
        <w:t xml:space="preserve">- </w:t>
      </w:r>
      <w:proofErr w:type="gramStart"/>
      <w:r w:rsidRPr="00E56C87">
        <w:rPr>
          <w:sz w:val="28"/>
          <w:szCs w:val="28"/>
        </w:rPr>
        <w:t>аппарате</w:t>
      </w:r>
      <w:proofErr w:type="gramEnd"/>
      <w:r w:rsidRPr="00E56C87">
        <w:rPr>
          <w:sz w:val="28"/>
          <w:szCs w:val="28"/>
        </w:rPr>
        <w:t xml:space="preserve"> Конституционного Суда Российской Федерации;</w:t>
      </w:r>
    </w:p>
    <w:p w:rsidR="00BC26CE" w:rsidRPr="00E56C87" w:rsidRDefault="00BC26CE" w:rsidP="00BC26CE">
      <w:pPr>
        <w:widowControl w:val="0"/>
        <w:tabs>
          <w:tab w:val="left" w:pos="709"/>
          <w:tab w:val="left" w:pos="4438"/>
        </w:tabs>
        <w:autoSpaceDE w:val="0"/>
        <w:autoSpaceDN w:val="0"/>
        <w:adjustRightInd w:val="0"/>
        <w:ind w:firstLine="540"/>
        <w:jc w:val="both"/>
        <w:rPr>
          <w:sz w:val="28"/>
          <w:szCs w:val="28"/>
        </w:rPr>
      </w:pPr>
      <w:r w:rsidRPr="00E56C87">
        <w:rPr>
          <w:sz w:val="28"/>
          <w:szCs w:val="28"/>
        </w:rPr>
        <w:tab/>
      </w:r>
      <w:proofErr w:type="gramStart"/>
      <w:r w:rsidRPr="00E56C87">
        <w:rPr>
          <w:sz w:val="28"/>
          <w:szCs w:val="28"/>
        </w:rPr>
        <w:t>- аппаратах Верховного Суда Российской Федерации, Верховного Суда республики, краевого суда, областного суда, суда города федерального значения, суда автономной области, суда автономного округа, окружного (флотского) военного суда, районного суда, гарнизонного военного суда;</w:t>
      </w:r>
      <w:proofErr w:type="gramEnd"/>
    </w:p>
    <w:p w:rsidR="00BC26CE" w:rsidRPr="00E56C87" w:rsidRDefault="00BC26CE" w:rsidP="00BC26CE">
      <w:pPr>
        <w:widowControl w:val="0"/>
        <w:tabs>
          <w:tab w:val="left" w:pos="709"/>
          <w:tab w:val="left" w:pos="4438"/>
        </w:tabs>
        <w:autoSpaceDE w:val="0"/>
        <w:autoSpaceDN w:val="0"/>
        <w:adjustRightInd w:val="0"/>
        <w:ind w:firstLine="540"/>
        <w:jc w:val="both"/>
        <w:rPr>
          <w:sz w:val="28"/>
          <w:szCs w:val="28"/>
        </w:rPr>
      </w:pPr>
      <w:r w:rsidRPr="00E56C87">
        <w:rPr>
          <w:sz w:val="28"/>
          <w:szCs w:val="28"/>
        </w:rPr>
        <w:tab/>
      </w:r>
      <w:proofErr w:type="gramStart"/>
      <w:r w:rsidRPr="00E56C87">
        <w:rPr>
          <w:sz w:val="28"/>
          <w:szCs w:val="28"/>
        </w:rPr>
        <w:t>- аппаратах Высшего Арбитражного Суда Российской Федерации, федерального арбитражного суда округа, арбитражного апелляционного суда, арбитражного суда субъекта Российской Федерации;</w:t>
      </w:r>
      <w:proofErr w:type="gramEnd"/>
    </w:p>
    <w:p w:rsidR="00BC26CE" w:rsidRPr="00E56C87" w:rsidRDefault="00BC26CE" w:rsidP="00BC26CE">
      <w:pPr>
        <w:widowControl w:val="0"/>
        <w:tabs>
          <w:tab w:val="left" w:pos="709"/>
          <w:tab w:val="left" w:pos="4438"/>
        </w:tabs>
        <w:autoSpaceDE w:val="0"/>
        <w:autoSpaceDN w:val="0"/>
        <w:adjustRightInd w:val="0"/>
        <w:ind w:firstLine="540"/>
        <w:jc w:val="both"/>
        <w:rPr>
          <w:sz w:val="28"/>
          <w:szCs w:val="28"/>
        </w:rPr>
      </w:pPr>
      <w:r w:rsidRPr="00E56C87">
        <w:rPr>
          <w:sz w:val="28"/>
          <w:szCs w:val="28"/>
        </w:rPr>
        <w:tab/>
        <w:t xml:space="preserve">- </w:t>
      </w:r>
      <w:proofErr w:type="gramStart"/>
      <w:r w:rsidRPr="00E56C87">
        <w:rPr>
          <w:sz w:val="28"/>
          <w:szCs w:val="28"/>
        </w:rPr>
        <w:t>аппаратах</w:t>
      </w:r>
      <w:proofErr w:type="gramEnd"/>
      <w:r w:rsidRPr="00E56C87">
        <w:rPr>
          <w:sz w:val="28"/>
          <w:szCs w:val="28"/>
        </w:rPr>
        <w:t xml:space="preserve"> Генеральной прокуратуры Российской Федерации, прокуратуры субъекта Российской Федерации, прокуратуры города (района);</w:t>
      </w:r>
    </w:p>
    <w:p w:rsidR="00BC26CE" w:rsidRPr="00E56C87" w:rsidRDefault="00BC26CE" w:rsidP="00BC26CE">
      <w:pPr>
        <w:widowControl w:val="0"/>
        <w:tabs>
          <w:tab w:val="left" w:pos="709"/>
          <w:tab w:val="left" w:pos="4438"/>
        </w:tabs>
        <w:autoSpaceDE w:val="0"/>
        <w:autoSpaceDN w:val="0"/>
        <w:adjustRightInd w:val="0"/>
        <w:ind w:firstLine="540"/>
        <w:jc w:val="both"/>
        <w:rPr>
          <w:sz w:val="28"/>
          <w:szCs w:val="28"/>
        </w:rPr>
      </w:pPr>
      <w:r w:rsidRPr="00E56C87">
        <w:rPr>
          <w:sz w:val="28"/>
          <w:szCs w:val="28"/>
        </w:rPr>
        <w:tab/>
      </w:r>
      <w:proofErr w:type="gramStart"/>
      <w:r w:rsidRPr="00E56C87">
        <w:rPr>
          <w:sz w:val="28"/>
          <w:szCs w:val="28"/>
        </w:rPr>
        <w:t>- в аппарате Следственного комитета при прокуратуре Российской Федерации, в следственных управлениях Следственного комитета по субъектам Российской Федерации и приравненных к ним специализированных следственных управлениях Следственного комитета, следственных отделах Следственного комитета по районам, городам и приравненных к ним специализированных следственных отделах Следственного комитета, в центральном аппарате Следственного комитета Российской Федерации, в главных следственных управлениях и следственных управлениях Следственного комитета Российской Федерации</w:t>
      </w:r>
      <w:proofErr w:type="gramEnd"/>
      <w:r w:rsidRPr="00E56C87">
        <w:rPr>
          <w:sz w:val="28"/>
          <w:szCs w:val="28"/>
        </w:rPr>
        <w:t xml:space="preserve"> </w:t>
      </w:r>
      <w:proofErr w:type="gramStart"/>
      <w:r w:rsidRPr="00E56C87">
        <w:rPr>
          <w:sz w:val="28"/>
          <w:szCs w:val="28"/>
        </w:rPr>
        <w:t>по субъектам Российской Федерации (в том числе их подразделениях по административным округам) и приравненных к ним специализированных (в том числе военных) следственных управлениях и следственных отделах Следственного комитета Российской Федерации, а также в следственных отделах и следственных отделениях Следственного комитета Российской Федерации по районам, городам и приравненных к ним следственных подразделениях Следственного комитета Российской Федерации, включая специализированные (в том числе</w:t>
      </w:r>
      <w:proofErr w:type="gramEnd"/>
      <w:r w:rsidRPr="00E56C87">
        <w:rPr>
          <w:sz w:val="28"/>
          <w:szCs w:val="28"/>
        </w:rPr>
        <w:t xml:space="preserve"> военные);</w:t>
      </w:r>
    </w:p>
    <w:p w:rsidR="00BC26CE" w:rsidRPr="00E56C87" w:rsidRDefault="00BC26CE" w:rsidP="00BC26CE">
      <w:pPr>
        <w:widowControl w:val="0"/>
        <w:tabs>
          <w:tab w:val="left" w:pos="709"/>
          <w:tab w:val="left" w:pos="4438"/>
        </w:tabs>
        <w:autoSpaceDE w:val="0"/>
        <w:autoSpaceDN w:val="0"/>
        <w:adjustRightInd w:val="0"/>
        <w:ind w:firstLine="540"/>
        <w:jc w:val="both"/>
        <w:rPr>
          <w:sz w:val="28"/>
          <w:szCs w:val="28"/>
        </w:rPr>
      </w:pPr>
      <w:r w:rsidRPr="00E56C87">
        <w:rPr>
          <w:sz w:val="28"/>
          <w:szCs w:val="28"/>
        </w:rPr>
        <w:tab/>
        <w:t xml:space="preserve">- </w:t>
      </w:r>
      <w:proofErr w:type="gramStart"/>
      <w:r w:rsidRPr="00E56C87">
        <w:rPr>
          <w:sz w:val="28"/>
          <w:szCs w:val="28"/>
        </w:rPr>
        <w:t>аппарате</w:t>
      </w:r>
      <w:proofErr w:type="gramEnd"/>
      <w:r w:rsidRPr="00E56C87">
        <w:rPr>
          <w:sz w:val="28"/>
          <w:szCs w:val="28"/>
        </w:rPr>
        <w:t xml:space="preserve"> Счетной палаты Российской Федерации;</w:t>
      </w:r>
    </w:p>
    <w:p w:rsidR="00BC26CE" w:rsidRPr="00E56C87" w:rsidRDefault="00BC26CE" w:rsidP="00BC26CE">
      <w:pPr>
        <w:widowControl w:val="0"/>
        <w:tabs>
          <w:tab w:val="left" w:pos="709"/>
          <w:tab w:val="left" w:pos="4438"/>
        </w:tabs>
        <w:autoSpaceDE w:val="0"/>
        <w:autoSpaceDN w:val="0"/>
        <w:adjustRightInd w:val="0"/>
        <w:ind w:firstLine="540"/>
        <w:jc w:val="both"/>
        <w:rPr>
          <w:sz w:val="28"/>
          <w:szCs w:val="28"/>
        </w:rPr>
      </w:pPr>
      <w:r w:rsidRPr="00E56C87">
        <w:rPr>
          <w:sz w:val="28"/>
          <w:szCs w:val="28"/>
        </w:rPr>
        <w:tab/>
      </w:r>
      <w:proofErr w:type="gramStart"/>
      <w:r w:rsidRPr="00E56C87">
        <w:rPr>
          <w:sz w:val="28"/>
          <w:szCs w:val="28"/>
        </w:rPr>
        <w:t>- Контрольно-бюджетном комитете при Верховном Совете Российской Федерации, Государственном комитете Российской Федерации по статистике и его органах в республиках, краях, областях, автономной области и автономных округах, районах и городах, Контрольно-бюджетном комитете при Государственной Думе Федерального Собрания Российской Федерации;</w:t>
      </w:r>
      <w:proofErr w:type="gramEnd"/>
    </w:p>
    <w:p w:rsidR="00BC26CE" w:rsidRPr="00E56C87" w:rsidRDefault="00BC26CE" w:rsidP="00BC26CE">
      <w:pPr>
        <w:widowControl w:val="0"/>
        <w:tabs>
          <w:tab w:val="left" w:pos="709"/>
          <w:tab w:val="left" w:pos="4438"/>
        </w:tabs>
        <w:autoSpaceDE w:val="0"/>
        <w:autoSpaceDN w:val="0"/>
        <w:adjustRightInd w:val="0"/>
        <w:ind w:firstLine="540"/>
        <w:jc w:val="both"/>
        <w:rPr>
          <w:sz w:val="28"/>
          <w:szCs w:val="28"/>
        </w:rPr>
      </w:pPr>
      <w:r w:rsidRPr="00E56C87">
        <w:rPr>
          <w:sz w:val="28"/>
          <w:szCs w:val="28"/>
        </w:rPr>
        <w:tab/>
        <w:t xml:space="preserve">- </w:t>
      </w:r>
      <w:proofErr w:type="gramStart"/>
      <w:r w:rsidRPr="00E56C87">
        <w:rPr>
          <w:sz w:val="28"/>
          <w:szCs w:val="28"/>
        </w:rPr>
        <w:t>аппарате</w:t>
      </w:r>
      <w:proofErr w:type="gramEnd"/>
      <w:r w:rsidRPr="00E56C87">
        <w:rPr>
          <w:sz w:val="28"/>
          <w:szCs w:val="28"/>
        </w:rPr>
        <w:t xml:space="preserve"> Центральной избирательной комиссии Российской Федерации;</w:t>
      </w:r>
    </w:p>
    <w:p w:rsidR="00BC26CE" w:rsidRPr="00E56C87" w:rsidRDefault="00BC26CE" w:rsidP="00BC26CE">
      <w:pPr>
        <w:widowControl w:val="0"/>
        <w:tabs>
          <w:tab w:val="left" w:pos="709"/>
          <w:tab w:val="left" w:pos="4438"/>
        </w:tabs>
        <w:autoSpaceDE w:val="0"/>
        <w:autoSpaceDN w:val="0"/>
        <w:adjustRightInd w:val="0"/>
        <w:ind w:firstLine="540"/>
        <w:jc w:val="both"/>
        <w:rPr>
          <w:sz w:val="28"/>
          <w:szCs w:val="28"/>
        </w:rPr>
      </w:pPr>
      <w:r w:rsidRPr="00E56C87">
        <w:rPr>
          <w:sz w:val="28"/>
          <w:szCs w:val="28"/>
        </w:rPr>
        <w:tab/>
        <w:t xml:space="preserve">- Судебном </w:t>
      </w:r>
      <w:proofErr w:type="gramStart"/>
      <w:r w:rsidRPr="00E56C87">
        <w:rPr>
          <w:sz w:val="28"/>
          <w:szCs w:val="28"/>
        </w:rPr>
        <w:t>департаменте</w:t>
      </w:r>
      <w:proofErr w:type="gramEnd"/>
      <w:r w:rsidRPr="00E56C87">
        <w:rPr>
          <w:sz w:val="28"/>
          <w:szCs w:val="28"/>
        </w:rPr>
        <w:t xml:space="preserve"> при Верховном Суде Российской Федерации, управлениях (отделах) Судебного департамента при Верховном Суде Российской Федерации в субъектах Российской Федерации;</w:t>
      </w:r>
    </w:p>
    <w:p w:rsidR="00BC26CE" w:rsidRPr="00E56C87" w:rsidRDefault="00BC26CE" w:rsidP="00BC26CE">
      <w:pPr>
        <w:widowControl w:val="0"/>
        <w:tabs>
          <w:tab w:val="left" w:pos="709"/>
          <w:tab w:val="left" w:pos="4438"/>
        </w:tabs>
        <w:autoSpaceDE w:val="0"/>
        <w:autoSpaceDN w:val="0"/>
        <w:adjustRightInd w:val="0"/>
        <w:ind w:firstLine="540"/>
        <w:jc w:val="both"/>
        <w:rPr>
          <w:sz w:val="28"/>
          <w:szCs w:val="28"/>
        </w:rPr>
      </w:pPr>
      <w:r w:rsidRPr="00E56C87">
        <w:rPr>
          <w:sz w:val="28"/>
          <w:szCs w:val="28"/>
        </w:rPr>
        <w:tab/>
        <w:t xml:space="preserve">- </w:t>
      </w:r>
      <w:proofErr w:type="gramStart"/>
      <w:r w:rsidRPr="00E56C87">
        <w:rPr>
          <w:sz w:val="28"/>
          <w:szCs w:val="28"/>
        </w:rPr>
        <w:t>рабочем</w:t>
      </w:r>
      <w:proofErr w:type="gramEnd"/>
      <w:r w:rsidRPr="00E56C87">
        <w:rPr>
          <w:sz w:val="28"/>
          <w:szCs w:val="28"/>
        </w:rPr>
        <w:t xml:space="preserve"> аппарате Уполномоченного по правам человека в Российской Федерации;</w:t>
      </w:r>
    </w:p>
    <w:p w:rsidR="00BC26CE" w:rsidRPr="00E56C87" w:rsidRDefault="00BC26CE" w:rsidP="00BC26CE">
      <w:pPr>
        <w:widowControl w:val="0"/>
        <w:tabs>
          <w:tab w:val="left" w:pos="709"/>
          <w:tab w:val="left" w:pos="4438"/>
        </w:tabs>
        <w:autoSpaceDE w:val="0"/>
        <w:autoSpaceDN w:val="0"/>
        <w:adjustRightInd w:val="0"/>
        <w:ind w:firstLine="540"/>
        <w:jc w:val="both"/>
        <w:rPr>
          <w:sz w:val="28"/>
          <w:szCs w:val="28"/>
        </w:rPr>
      </w:pPr>
      <w:r w:rsidRPr="00E56C87">
        <w:rPr>
          <w:sz w:val="28"/>
          <w:szCs w:val="28"/>
        </w:rPr>
        <w:tab/>
      </w:r>
      <w:proofErr w:type="gramStart"/>
      <w:r w:rsidRPr="00E56C87">
        <w:rPr>
          <w:sz w:val="28"/>
          <w:szCs w:val="28"/>
        </w:rPr>
        <w:t xml:space="preserve">- органах государственной власти субъектов Российской Федерации и иных </w:t>
      </w:r>
      <w:r w:rsidRPr="00E56C87">
        <w:rPr>
          <w:sz w:val="28"/>
          <w:szCs w:val="28"/>
        </w:rPr>
        <w:lastRenderedPageBreak/>
        <w:t>государственных органах, образованных в соответствии с конституциями (уставами) и законами субъектов Российской Федерации, высших государственных органах автономных республик, местных государственных органах (краевых, областных Советах народных депутатов, Советах народных депутатов автономной области, автономных округов, районных, городских, районных, районных в городах, поселковых и сельских Советах народных депутатов и их исполнительных комитетах);</w:t>
      </w:r>
      <w:proofErr w:type="gramEnd"/>
    </w:p>
    <w:p w:rsidR="00BC26CE" w:rsidRPr="00E56C87" w:rsidRDefault="00BC26CE" w:rsidP="00BC26CE">
      <w:pPr>
        <w:widowControl w:val="0"/>
        <w:tabs>
          <w:tab w:val="left" w:pos="709"/>
          <w:tab w:val="left" w:pos="4438"/>
        </w:tabs>
        <w:autoSpaceDE w:val="0"/>
        <w:autoSpaceDN w:val="0"/>
        <w:adjustRightInd w:val="0"/>
        <w:ind w:firstLine="540"/>
        <w:jc w:val="both"/>
        <w:rPr>
          <w:sz w:val="28"/>
          <w:szCs w:val="28"/>
        </w:rPr>
      </w:pPr>
      <w:r w:rsidRPr="00E56C87">
        <w:rPr>
          <w:sz w:val="28"/>
          <w:szCs w:val="28"/>
        </w:rPr>
        <w:tab/>
        <w:t xml:space="preserve">- </w:t>
      </w:r>
      <w:proofErr w:type="gramStart"/>
      <w:r w:rsidRPr="00E56C87">
        <w:rPr>
          <w:sz w:val="28"/>
          <w:szCs w:val="28"/>
        </w:rPr>
        <w:t>органах</w:t>
      </w:r>
      <w:proofErr w:type="gramEnd"/>
      <w:r w:rsidRPr="00E56C87">
        <w:rPr>
          <w:sz w:val="28"/>
          <w:szCs w:val="28"/>
        </w:rPr>
        <w:t xml:space="preserve"> местного самоуправления;</w:t>
      </w:r>
    </w:p>
    <w:p w:rsidR="00BC26CE" w:rsidRPr="00E56C87" w:rsidRDefault="00BC26CE" w:rsidP="00BC26CE">
      <w:pPr>
        <w:widowControl w:val="0"/>
        <w:tabs>
          <w:tab w:val="left" w:pos="709"/>
          <w:tab w:val="left" w:pos="4438"/>
        </w:tabs>
        <w:autoSpaceDE w:val="0"/>
        <w:autoSpaceDN w:val="0"/>
        <w:adjustRightInd w:val="0"/>
        <w:ind w:firstLine="540"/>
        <w:jc w:val="both"/>
        <w:rPr>
          <w:sz w:val="28"/>
          <w:szCs w:val="28"/>
        </w:rPr>
      </w:pPr>
      <w:r w:rsidRPr="00E56C87">
        <w:rPr>
          <w:sz w:val="28"/>
          <w:szCs w:val="28"/>
        </w:rPr>
        <w:tab/>
      </w:r>
      <w:proofErr w:type="gramStart"/>
      <w:r w:rsidRPr="00E56C87">
        <w:rPr>
          <w:sz w:val="28"/>
          <w:szCs w:val="28"/>
        </w:rPr>
        <w:t>- специальных временных органах,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аппаратах - представительствах полномочных (специальных) представителей Президента Российской Федерации, назначенных для координации деятельности органов государственной</w:t>
      </w:r>
      <w:proofErr w:type="gramEnd"/>
      <w:r w:rsidRPr="00E56C87">
        <w:rPr>
          <w:sz w:val="28"/>
          <w:szCs w:val="28"/>
        </w:rPr>
        <w:t xml:space="preserve">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rsidR="00BC26CE" w:rsidRPr="00E56C87" w:rsidRDefault="00BC26CE" w:rsidP="00BC26CE">
      <w:pPr>
        <w:widowControl w:val="0"/>
        <w:tabs>
          <w:tab w:val="left" w:pos="709"/>
          <w:tab w:val="left" w:pos="4438"/>
        </w:tabs>
        <w:autoSpaceDE w:val="0"/>
        <w:autoSpaceDN w:val="0"/>
        <w:adjustRightInd w:val="0"/>
        <w:ind w:firstLine="540"/>
        <w:jc w:val="both"/>
        <w:rPr>
          <w:sz w:val="28"/>
          <w:szCs w:val="28"/>
        </w:rPr>
      </w:pPr>
      <w:r w:rsidRPr="00E56C87">
        <w:rPr>
          <w:sz w:val="28"/>
          <w:szCs w:val="28"/>
        </w:rPr>
        <w:tab/>
        <w:t xml:space="preserve">2) время работы по 31 декабря 1991 года </w:t>
      </w:r>
      <w:proofErr w:type="gramStart"/>
      <w:r w:rsidRPr="00E56C87">
        <w:rPr>
          <w:sz w:val="28"/>
          <w:szCs w:val="28"/>
        </w:rPr>
        <w:t>в</w:t>
      </w:r>
      <w:proofErr w:type="gramEnd"/>
      <w:r w:rsidRPr="00E56C87">
        <w:rPr>
          <w:sz w:val="28"/>
          <w:szCs w:val="28"/>
        </w:rPr>
        <w:t>:</w:t>
      </w:r>
    </w:p>
    <w:p w:rsidR="00BC26CE" w:rsidRPr="00E56C87" w:rsidRDefault="00BC26CE" w:rsidP="00BC26CE">
      <w:pPr>
        <w:widowControl w:val="0"/>
        <w:tabs>
          <w:tab w:val="left" w:pos="709"/>
          <w:tab w:val="left" w:pos="4438"/>
        </w:tabs>
        <w:autoSpaceDE w:val="0"/>
        <w:autoSpaceDN w:val="0"/>
        <w:adjustRightInd w:val="0"/>
        <w:ind w:firstLine="540"/>
        <w:jc w:val="both"/>
        <w:rPr>
          <w:sz w:val="28"/>
          <w:szCs w:val="28"/>
        </w:rPr>
      </w:pPr>
      <w:r w:rsidRPr="00E56C87">
        <w:rPr>
          <w:sz w:val="28"/>
          <w:szCs w:val="28"/>
        </w:rPr>
        <w:tab/>
        <w:t xml:space="preserve">- </w:t>
      </w:r>
      <w:proofErr w:type="gramStart"/>
      <w:r w:rsidRPr="00E56C87">
        <w:rPr>
          <w:sz w:val="28"/>
          <w:szCs w:val="28"/>
        </w:rPr>
        <w:t>аппарате</w:t>
      </w:r>
      <w:proofErr w:type="gramEnd"/>
      <w:r w:rsidRPr="00E56C87">
        <w:rPr>
          <w:sz w:val="28"/>
          <w:szCs w:val="28"/>
        </w:rPr>
        <w:t xml:space="preserve"> Президента СССР, аппарате Президента РСФСР, органах государственного управления Президента СССР и Президента РСФСР, органах государственного управления при Президенте СССР и Президенте РСФСР, а также в аппаратах президентов союзных республик;</w:t>
      </w:r>
    </w:p>
    <w:p w:rsidR="00BC26CE" w:rsidRPr="00E56C87" w:rsidRDefault="00BC26CE" w:rsidP="00BC26CE">
      <w:pPr>
        <w:widowControl w:val="0"/>
        <w:tabs>
          <w:tab w:val="left" w:pos="709"/>
          <w:tab w:val="left" w:pos="4438"/>
        </w:tabs>
        <w:autoSpaceDE w:val="0"/>
        <w:autoSpaceDN w:val="0"/>
        <w:adjustRightInd w:val="0"/>
        <w:ind w:firstLine="540"/>
        <w:jc w:val="both"/>
        <w:rPr>
          <w:sz w:val="28"/>
          <w:szCs w:val="28"/>
        </w:rPr>
      </w:pPr>
      <w:r w:rsidRPr="00E56C87">
        <w:rPr>
          <w:sz w:val="28"/>
          <w:szCs w:val="28"/>
        </w:rPr>
        <w:tab/>
      </w:r>
      <w:proofErr w:type="gramStart"/>
      <w:r w:rsidRPr="00E56C87">
        <w:rPr>
          <w:sz w:val="28"/>
          <w:szCs w:val="28"/>
        </w:rPr>
        <w:t>- Верховном Совете СССР и его секретариате, Президиуме Верховного Совета СССР, Верховных Советах и президиумах Верховных Советов союзных и автономных республик, и их аппаратах,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районных, городских, районных в городах, поселковых и сельских Советах народных депутатов (Советах депутатов трудящихся);</w:t>
      </w:r>
      <w:proofErr w:type="gramEnd"/>
    </w:p>
    <w:p w:rsidR="00BC26CE" w:rsidRPr="00E56C87" w:rsidRDefault="00BC26CE" w:rsidP="00BC26CE">
      <w:pPr>
        <w:widowControl w:val="0"/>
        <w:tabs>
          <w:tab w:val="left" w:pos="709"/>
          <w:tab w:val="left" w:pos="4438"/>
        </w:tabs>
        <w:autoSpaceDE w:val="0"/>
        <w:autoSpaceDN w:val="0"/>
        <w:adjustRightInd w:val="0"/>
        <w:ind w:firstLine="540"/>
        <w:jc w:val="both"/>
        <w:rPr>
          <w:sz w:val="28"/>
          <w:szCs w:val="28"/>
        </w:rPr>
      </w:pPr>
      <w:r w:rsidRPr="00E56C87">
        <w:rPr>
          <w:sz w:val="28"/>
          <w:szCs w:val="28"/>
        </w:rPr>
        <w:tab/>
      </w:r>
      <w:proofErr w:type="gramStart"/>
      <w:r w:rsidRPr="00E56C87">
        <w:rPr>
          <w:sz w:val="28"/>
          <w:szCs w:val="28"/>
        </w:rPr>
        <w:t>- Совете Министров СССР, Кабинете Министров СССР, Комитете по оперативному управлению народным хозяйством СССР и их аппаратах, Межреспубликанском (Межгосударственном) экономическом комитете, органах государственного управления Совета Министров СССР и органах государственного управления при Совете Министров СССР, органах государственного управления при Кабинете Министров СССР, Советах Министров (правительствах) союзных и автономных республик и их аппаратах, исполнительных комитетах краевых и областных Советов народных депутатов (Советов</w:t>
      </w:r>
      <w:proofErr w:type="gramEnd"/>
      <w:r w:rsidRPr="00E56C87">
        <w:rPr>
          <w:sz w:val="28"/>
          <w:szCs w:val="28"/>
        </w:rPr>
        <w:t xml:space="preserve"> депутатов трудящихся), Советов народных депутатов (Советов депутатов трудящихся) автономных областей и автономных округов, районных, городских, районных в городах, поселковых и сельских Советов народных депутатов (Советов депутатов трудящихся);</w:t>
      </w:r>
    </w:p>
    <w:p w:rsidR="00BC26CE" w:rsidRPr="00E56C87" w:rsidRDefault="00BC26CE" w:rsidP="00BC26CE">
      <w:pPr>
        <w:widowControl w:val="0"/>
        <w:tabs>
          <w:tab w:val="left" w:pos="709"/>
          <w:tab w:val="left" w:pos="4438"/>
        </w:tabs>
        <w:autoSpaceDE w:val="0"/>
        <w:autoSpaceDN w:val="0"/>
        <w:adjustRightInd w:val="0"/>
        <w:ind w:firstLine="540"/>
        <w:jc w:val="both"/>
        <w:rPr>
          <w:sz w:val="28"/>
          <w:szCs w:val="28"/>
        </w:rPr>
      </w:pPr>
      <w:r w:rsidRPr="00E56C87">
        <w:rPr>
          <w:sz w:val="28"/>
          <w:szCs w:val="28"/>
        </w:rPr>
        <w:tab/>
        <w:t xml:space="preserve">- </w:t>
      </w:r>
      <w:proofErr w:type="gramStart"/>
      <w:r w:rsidRPr="00E56C87">
        <w:rPr>
          <w:sz w:val="28"/>
          <w:szCs w:val="28"/>
        </w:rPr>
        <w:t>министерствах</w:t>
      </w:r>
      <w:proofErr w:type="gramEnd"/>
      <w:r w:rsidRPr="00E56C87">
        <w:rPr>
          <w:sz w:val="28"/>
          <w:szCs w:val="28"/>
        </w:rPr>
        <w:t xml:space="preserve"> и ведомствах СССР, союзных и автономных республик и их органах на территории СССР;</w:t>
      </w:r>
    </w:p>
    <w:p w:rsidR="00BC26CE" w:rsidRPr="00E56C87" w:rsidRDefault="00BC26CE" w:rsidP="00BC26CE">
      <w:pPr>
        <w:widowControl w:val="0"/>
        <w:tabs>
          <w:tab w:val="left" w:pos="709"/>
          <w:tab w:val="left" w:pos="4438"/>
        </w:tabs>
        <w:autoSpaceDE w:val="0"/>
        <w:autoSpaceDN w:val="0"/>
        <w:adjustRightInd w:val="0"/>
        <w:ind w:firstLine="540"/>
        <w:jc w:val="both"/>
        <w:rPr>
          <w:sz w:val="28"/>
          <w:szCs w:val="28"/>
        </w:rPr>
      </w:pPr>
      <w:r w:rsidRPr="00E56C87">
        <w:rPr>
          <w:sz w:val="28"/>
          <w:szCs w:val="28"/>
        </w:rPr>
        <w:tab/>
      </w:r>
      <w:proofErr w:type="gramStart"/>
      <w:r w:rsidRPr="00E56C87">
        <w:rPr>
          <w:sz w:val="28"/>
          <w:szCs w:val="28"/>
        </w:rPr>
        <w:t xml:space="preserve">- дипломатических, торговых представительствах и консульских </w:t>
      </w:r>
      <w:r w:rsidRPr="00E56C87">
        <w:rPr>
          <w:sz w:val="28"/>
          <w:szCs w:val="28"/>
        </w:rPr>
        <w:lastRenderedPageBreak/>
        <w:t>учреждениях СССР, представительствах министерств и ведомств СССР за рубежом, аппарате Совета Экономической Взаимопомощи, Постоянном представительстве СССР в Совете Экономической Взаимопомощи, иных международных организациях, в которых граждане бывшего СССР представляли интересы государства;</w:t>
      </w:r>
      <w:proofErr w:type="gramEnd"/>
    </w:p>
    <w:p w:rsidR="00BC26CE" w:rsidRPr="00E56C87" w:rsidRDefault="00BC26CE" w:rsidP="00BC26CE">
      <w:pPr>
        <w:widowControl w:val="0"/>
        <w:tabs>
          <w:tab w:val="left" w:pos="709"/>
          <w:tab w:val="left" w:pos="4438"/>
        </w:tabs>
        <w:autoSpaceDE w:val="0"/>
        <w:autoSpaceDN w:val="0"/>
        <w:adjustRightInd w:val="0"/>
        <w:ind w:firstLine="540"/>
        <w:jc w:val="both"/>
        <w:rPr>
          <w:sz w:val="28"/>
          <w:szCs w:val="28"/>
        </w:rPr>
      </w:pPr>
      <w:r w:rsidRPr="00E56C87">
        <w:rPr>
          <w:sz w:val="28"/>
          <w:szCs w:val="28"/>
        </w:rPr>
        <w:tab/>
        <w:t xml:space="preserve">- </w:t>
      </w:r>
      <w:proofErr w:type="gramStart"/>
      <w:r w:rsidRPr="00E56C87">
        <w:rPr>
          <w:sz w:val="28"/>
          <w:szCs w:val="28"/>
        </w:rPr>
        <w:t>Комитете</w:t>
      </w:r>
      <w:proofErr w:type="gramEnd"/>
      <w:r w:rsidRPr="00E56C87">
        <w:rPr>
          <w:sz w:val="28"/>
          <w:szCs w:val="28"/>
        </w:rPr>
        <w:t xml:space="preserve"> конституционного надзора СССР и его Секретариате, Контрольной палате СССР, органах народного контроля, органах государственного арбитража, судах и органах прокуратуры СССР;</w:t>
      </w:r>
    </w:p>
    <w:p w:rsidR="00BC26CE" w:rsidRPr="00E56C87" w:rsidRDefault="00BC26CE" w:rsidP="00BC26CE">
      <w:pPr>
        <w:widowControl w:val="0"/>
        <w:tabs>
          <w:tab w:val="left" w:pos="709"/>
          <w:tab w:val="left" w:pos="4438"/>
        </w:tabs>
        <w:autoSpaceDE w:val="0"/>
        <w:autoSpaceDN w:val="0"/>
        <w:adjustRightInd w:val="0"/>
        <w:ind w:firstLine="540"/>
        <w:jc w:val="both"/>
        <w:rPr>
          <w:sz w:val="28"/>
          <w:szCs w:val="28"/>
        </w:rPr>
      </w:pPr>
      <w:r w:rsidRPr="00E56C87">
        <w:rPr>
          <w:sz w:val="28"/>
          <w:szCs w:val="28"/>
        </w:rPr>
        <w:tab/>
        <w:t xml:space="preserve">- </w:t>
      </w:r>
      <w:proofErr w:type="gramStart"/>
      <w:r w:rsidRPr="00E56C87">
        <w:rPr>
          <w:sz w:val="28"/>
          <w:szCs w:val="28"/>
        </w:rPr>
        <w:t>советах</w:t>
      </w:r>
      <w:proofErr w:type="gramEnd"/>
      <w:r w:rsidRPr="00E56C87">
        <w:rPr>
          <w:sz w:val="28"/>
          <w:szCs w:val="28"/>
        </w:rPr>
        <w:t xml:space="preserve"> народного хозяйства всех уровней;</w:t>
      </w:r>
    </w:p>
    <w:p w:rsidR="00BC26CE" w:rsidRPr="00E56C87" w:rsidRDefault="00BC26CE" w:rsidP="00BC26CE">
      <w:pPr>
        <w:widowControl w:val="0"/>
        <w:tabs>
          <w:tab w:val="left" w:pos="709"/>
          <w:tab w:val="left" w:pos="4438"/>
        </w:tabs>
        <w:autoSpaceDE w:val="0"/>
        <w:autoSpaceDN w:val="0"/>
        <w:adjustRightInd w:val="0"/>
        <w:ind w:firstLine="540"/>
        <w:jc w:val="both"/>
        <w:rPr>
          <w:sz w:val="28"/>
          <w:szCs w:val="28"/>
        </w:rPr>
      </w:pPr>
      <w:r w:rsidRPr="00E56C87">
        <w:rPr>
          <w:sz w:val="28"/>
          <w:szCs w:val="28"/>
        </w:rPr>
        <w:tab/>
      </w:r>
      <w:proofErr w:type="gramStart"/>
      <w:r w:rsidRPr="00E56C87">
        <w:rPr>
          <w:sz w:val="28"/>
          <w:szCs w:val="28"/>
        </w:rPr>
        <w:t>- аппаратах управления государственных объединений союзного, союзно-республиканского и республиканского подчинения, государственных концернов, ассоциаций, иных государственных организаций, созданных решениями Совета Министров СССР или Советов Министров (правительств) союзных республик, - в порядке, определяемом Правительством Российской Федерации;</w:t>
      </w:r>
      <w:proofErr w:type="gramEnd"/>
    </w:p>
    <w:p w:rsidR="00BC26CE" w:rsidRPr="00E56C87" w:rsidRDefault="00BC26CE" w:rsidP="00BC26CE">
      <w:pPr>
        <w:widowControl w:val="0"/>
        <w:tabs>
          <w:tab w:val="left" w:pos="709"/>
          <w:tab w:val="left" w:pos="4438"/>
        </w:tabs>
        <w:autoSpaceDE w:val="0"/>
        <w:autoSpaceDN w:val="0"/>
        <w:adjustRightInd w:val="0"/>
        <w:ind w:firstLine="540"/>
        <w:jc w:val="both"/>
        <w:rPr>
          <w:sz w:val="28"/>
          <w:szCs w:val="28"/>
        </w:rPr>
      </w:pPr>
      <w:r w:rsidRPr="00E56C87">
        <w:rPr>
          <w:sz w:val="28"/>
          <w:szCs w:val="28"/>
        </w:rPr>
        <w:tab/>
        <w:t>3) время работы в упраздненных государственных учреждениях, функции государственного управления которых переданы федеральным государственным органам, либо в государственных учреждениях, преобразованных в федеральные государственные органы;</w:t>
      </w:r>
    </w:p>
    <w:p w:rsidR="00BC26CE" w:rsidRPr="00E56C87" w:rsidRDefault="00BC26CE" w:rsidP="00BC26CE">
      <w:pPr>
        <w:widowControl w:val="0"/>
        <w:tabs>
          <w:tab w:val="left" w:pos="709"/>
          <w:tab w:val="left" w:pos="4438"/>
        </w:tabs>
        <w:autoSpaceDE w:val="0"/>
        <w:autoSpaceDN w:val="0"/>
        <w:adjustRightInd w:val="0"/>
        <w:ind w:firstLine="540"/>
        <w:jc w:val="both"/>
        <w:rPr>
          <w:sz w:val="28"/>
          <w:szCs w:val="28"/>
        </w:rPr>
      </w:pPr>
      <w:r w:rsidRPr="00E56C87">
        <w:rPr>
          <w:sz w:val="28"/>
          <w:szCs w:val="28"/>
        </w:rPr>
        <w:tab/>
        <w:t>4) время работы:</w:t>
      </w:r>
    </w:p>
    <w:p w:rsidR="00BC26CE" w:rsidRPr="00E56C87" w:rsidRDefault="00BC26CE" w:rsidP="00BC26CE">
      <w:pPr>
        <w:widowControl w:val="0"/>
        <w:tabs>
          <w:tab w:val="left" w:pos="709"/>
          <w:tab w:val="left" w:pos="4438"/>
        </w:tabs>
        <w:autoSpaceDE w:val="0"/>
        <w:autoSpaceDN w:val="0"/>
        <w:adjustRightInd w:val="0"/>
        <w:ind w:firstLine="540"/>
        <w:jc w:val="both"/>
        <w:rPr>
          <w:sz w:val="28"/>
          <w:szCs w:val="28"/>
        </w:rPr>
      </w:pPr>
      <w:r w:rsidRPr="00E56C87">
        <w:rPr>
          <w:sz w:val="28"/>
          <w:szCs w:val="28"/>
        </w:rPr>
        <w:tab/>
        <w:t>- в аппаратах профсоюзных органов всех уровней (до 31 декабря 1991 года), а также на освобожденных выборных должностях этих органов;</w:t>
      </w:r>
    </w:p>
    <w:p w:rsidR="00BC26CE" w:rsidRPr="00E56C87" w:rsidRDefault="00BC26CE" w:rsidP="00BC26CE">
      <w:pPr>
        <w:widowControl w:val="0"/>
        <w:tabs>
          <w:tab w:val="left" w:pos="709"/>
          <w:tab w:val="left" w:pos="4438"/>
        </w:tabs>
        <w:autoSpaceDE w:val="0"/>
        <w:autoSpaceDN w:val="0"/>
        <w:adjustRightInd w:val="0"/>
        <w:ind w:firstLine="540"/>
        <w:jc w:val="both"/>
        <w:rPr>
          <w:sz w:val="28"/>
          <w:szCs w:val="28"/>
        </w:rPr>
      </w:pPr>
      <w:r w:rsidRPr="00E56C87">
        <w:rPr>
          <w:sz w:val="28"/>
          <w:szCs w:val="28"/>
        </w:rPr>
        <w:tab/>
        <w:t>- в аппаратах партийных органов всех уровней до 14 марта 1990 года (до введения в действие в новой редакции статьи 6 Конституции (Основного Закона) СССР), а также на освобожденных выборных должностях этих органов;</w:t>
      </w:r>
    </w:p>
    <w:p w:rsidR="00BC26CE" w:rsidRPr="00E56C87" w:rsidRDefault="00BC26CE" w:rsidP="00BC26CE">
      <w:pPr>
        <w:widowControl w:val="0"/>
        <w:tabs>
          <w:tab w:val="left" w:pos="709"/>
          <w:tab w:val="left" w:pos="4438"/>
        </w:tabs>
        <w:autoSpaceDE w:val="0"/>
        <w:autoSpaceDN w:val="0"/>
        <w:adjustRightInd w:val="0"/>
        <w:ind w:firstLine="540"/>
        <w:jc w:val="both"/>
        <w:rPr>
          <w:sz w:val="28"/>
          <w:szCs w:val="28"/>
        </w:rPr>
      </w:pPr>
      <w:r w:rsidRPr="00E56C87">
        <w:rPr>
          <w:sz w:val="28"/>
          <w:szCs w:val="28"/>
        </w:rPr>
        <w:tab/>
        <w:t>5) время работы на выборных должностях на постоянной основе в государственных органах;</w:t>
      </w:r>
    </w:p>
    <w:p w:rsidR="00BC26CE" w:rsidRPr="00E56C87" w:rsidRDefault="00BC26CE" w:rsidP="00BC26CE">
      <w:pPr>
        <w:widowControl w:val="0"/>
        <w:tabs>
          <w:tab w:val="left" w:pos="709"/>
          <w:tab w:val="left" w:pos="4438"/>
        </w:tabs>
        <w:autoSpaceDE w:val="0"/>
        <w:autoSpaceDN w:val="0"/>
        <w:adjustRightInd w:val="0"/>
        <w:ind w:firstLine="540"/>
        <w:jc w:val="both"/>
        <w:rPr>
          <w:sz w:val="28"/>
          <w:szCs w:val="28"/>
        </w:rPr>
      </w:pPr>
      <w:r w:rsidRPr="00E56C87">
        <w:rPr>
          <w:sz w:val="28"/>
          <w:szCs w:val="28"/>
        </w:rPr>
        <w:tab/>
        <w:t>6) время работы в качестве освобожденных работников профсоюзных организаций в аппаратах государственных органов;</w:t>
      </w:r>
    </w:p>
    <w:p w:rsidR="00BC26CE" w:rsidRPr="00E56C87" w:rsidRDefault="00BC26CE" w:rsidP="00BC26CE">
      <w:pPr>
        <w:widowControl w:val="0"/>
        <w:tabs>
          <w:tab w:val="left" w:pos="709"/>
          <w:tab w:val="left" w:pos="4438"/>
        </w:tabs>
        <w:autoSpaceDE w:val="0"/>
        <w:autoSpaceDN w:val="0"/>
        <w:adjustRightInd w:val="0"/>
        <w:ind w:firstLine="540"/>
        <w:jc w:val="both"/>
        <w:rPr>
          <w:sz w:val="28"/>
          <w:szCs w:val="28"/>
        </w:rPr>
      </w:pPr>
      <w:r w:rsidRPr="00E56C87">
        <w:rPr>
          <w:sz w:val="28"/>
          <w:szCs w:val="28"/>
        </w:rPr>
        <w:tab/>
        <w:t>7) периоды замещения должностей в министерствах и ведомствах СССР после 31 декабря 1991 года и до увольнения работника, но не позднее завершения мероприятий, связанных с ликвидацией этих министерств и ведомств;</w:t>
      </w:r>
    </w:p>
    <w:p w:rsidR="00BC26CE" w:rsidRPr="00E56C87" w:rsidRDefault="00BC26CE" w:rsidP="00BC26CE">
      <w:pPr>
        <w:widowControl w:val="0"/>
        <w:tabs>
          <w:tab w:val="left" w:pos="709"/>
          <w:tab w:val="left" w:pos="4438"/>
        </w:tabs>
        <w:autoSpaceDE w:val="0"/>
        <w:autoSpaceDN w:val="0"/>
        <w:adjustRightInd w:val="0"/>
        <w:ind w:firstLine="540"/>
        <w:jc w:val="both"/>
        <w:rPr>
          <w:sz w:val="28"/>
          <w:szCs w:val="28"/>
        </w:rPr>
      </w:pPr>
      <w:r w:rsidRPr="00E56C87">
        <w:rPr>
          <w:sz w:val="28"/>
          <w:szCs w:val="28"/>
        </w:rPr>
        <w:tab/>
        <w:t>8) время обучения работников государственных органов в учебных заведениях, осуществляющих переподготовку, повышение квалификации, если они работали в этих органах до поступления на учебу;</w:t>
      </w:r>
    </w:p>
    <w:p w:rsidR="00BC26CE" w:rsidRPr="00E56C87" w:rsidRDefault="00BC26CE" w:rsidP="00BC26CE">
      <w:pPr>
        <w:widowControl w:val="0"/>
        <w:tabs>
          <w:tab w:val="left" w:pos="709"/>
          <w:tab w:val="left" w:pos="4438"/>
        </w:tabs>
        <w:autoSpaceDE w:val="0"/>
        <w:autoSpaceDN w:val="0"/>
        <w:adjustRightInd w:val="0"/>
        <w:ind w:firstLine="540"/>
        <w:jc w:val="both"/>
        <w:rPr>
          <w:sz w:val="28"/>
          <w:szCs w:val="28"/>
        </w:rPr>
      </w:pPr>
      <w:r w:rsidRPr="00E56C87">
        <w:rPr>
          <w:sz w:val="28"/>
          <w:szCs w:val="28"/>
        </w:rPr>
        <w:tab/>
        <w:t xml:space="preserve">9) время военной службы, службы в органах внутренних дел Российской Федерации, учреждениях и органах уголовно-исполнительной системы, Государственной противопожарной службе, органах фельдъегерской службы, органах налоговой полиции, таможенных органах и органах по </w:t>
      </w:r>
      <w:proofErr w:type="gramStart"/>
      <w:r w:rsidRPr="00E56C87">
        <w:rPr>
          <w:sz w:val="28"/>
          <w:szCs w:val="28"/>
        </w:rPr>
        <w:t>контролю за</w:t>
      </w:r>
      <w:proofErr w:type="gramEnd"/>
      <w:r w:rsidRPr="00E56C87">
        <w:rPr>
          <w:sz w:val="28"/>
          <w:szCs w:val="28"/>
        </w:rPr>
        <w:t xml:space="preserve"> оборотом наркотических средств и психотропных веществ на должностях рядового, младшего и начальствующего состава;</w:t>
      </w:r>
    </w:p>
    <w:p w:rsidR="00BC26CE" w:rsidRPr="00E56C87" w:rsidRDefault="00BC26CE" w:rsidP="00BC26CE">
      <w:pPr>
        <w:widowControl w:val="0"/>
        <w:tabs>
          <w:tab w:val="left" w:pos="709"/>
          <w:tab w:val="left" w:pos="4438"/>
        </w:tabs>
        <w:autoSpaceDE w:val="0"/>
        <w:autoSpaceDN w:val="0"/>
        <w:adjustRightInd w:val="0"/>
        <w:ind w:firstLine="540"/>
        <w:jc w:val="both"/>
        <w:rPr>
          <w:sz w:val="28"/>
          <w:szCs w:val="28"/>
        </w:rPr>
      </w:pPr>
      <w:r w:rsidRPr="00E56C87">
        <w:rPr>
          <w:sz w:val="28"/>
          <w:szCs w:val="28"/>
        </w:rPr>
        <w:tab/>
        <w:t>10) время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женщин, состоящих в трудовых отношениях с государственными органами, органами местного самоуправления;</w:t>
      </w:r>
    </w:p>
    <w:p w:rsidR="00BC26CE" w:rsidRPr="00E56C87" w:rsidRDefault="00BC26CE" w:rsidP="00BC26CE">
      <w:pPr>
        <w:widowControl w:val="0"/>
        <w:tabs>
          <w:tab w:val="left" w:pos="709"/>
          <w:tab w:val="left" w:pos="4438"/>
        </w:tabs>
        <w:autoSpaceDE w:val="0"/>
        <w:autoSpaceDN w:val="0"/>
        <w:adjustRightInd w:val="0"/>
        <w:ind w:firstLine="540"/>
        <w:jc w:val="both"/>
        <w:rPr>
          <w:sz w:val="28"/>
          <w:szCs w:val="28"/>
        </w:rPr>
      </w:pPr>
      <w:r w:rsidRPr="00E56C87">
        <w:rPr>
          <w:sz w:val="28"/>
          <w:szCs w:val="28"/>
        </w:rPr>
        <w:tab/>
        <w:t>11) периоды работы, засчитанные в стаж муниципальной службы, в стаж государственной службы  решением комиссии по установлению трудового стажа (</w:t>
      </w:r>
      <w:r w:rsidRPr="00E56C87">
        <w:rPr>
          <w:spacing w:val="2"/>
          <w:sz w:val="28"/>
          <w:szCs w:val="28"/>
        </w:rPr>
        <w:t>комиссии по исчислению стажа муниципальной службы</w:t>
      </w:r>
      <w:r w:rsidRPr="00E56C87">
        <w:rPr>
          <w:sz w:val="28"/>
          <w:szCs w:val="28"/>
        </w:rPr>
        <w:t xml:space="preserve">). </w:t>
      </w:r>
    </w:p>
    <w:p w:rsidR="00BC26CE" w:rsidRPr="00E56C87" w:rsidRDefault="00BC26CE" w:rsidP="00BC26CE">
      <w:pPr>
        <w:widowControl w:val="0"/>
        <w:tabs>
          <w:tab w:val="left" w:pos="709"/>
          <w:tab w:val="left" w:pos="4438"/>
        </w:tabs>
        <w:autoSpaceDE w:val="0"/>
        <w:autoSpaceDN w:val="0"/>
        <w:adjustRightInd w:val="0"/>
        <w:ind w:firstLine="540"/>
        <w:jc w:val="both"/>
        <w:rPr>
          <w:sz w:val="28"/>
          <w:szCs w:val="28"/>
        </w:rPr>
      </w:pPr>
      <w:r w:rsidRPr="00E56C87">
        <w:rPr>
          <w:sz w:val="28"/>
          <w:szCs w:val="28"/>
        </w:rPr>
        <w:lastRenderedPageBreak/>
        <w:tab/>
        <w:t>2.2. В стаж работы, дающий право на получение надбавки за выслугу лет, засчитываются периоды замещения отдельных должностей руководителей и специалистов на предприятиях, в учреждениях, организациях, опыт и знание работы в которых необходимы работникам органов местного самоуправления для исполнения своих обязанностей.</w:t>
      </w:r>
    </w:p>
    <w:p w:rsidR="00BC26CE" w:rsidRPr="00E56C87" w:rsidRDefault="00BC26CE" w:rsidP="00BC26CE">
      <w:pPr>
        <w:widowControl w:val="0"/>
        <w:tabs>
          <w:tab w:val="left" w:pos="709"/>
          <w:tab w:val="left" w:pos="4438"/>
        </w:tabs>
        <w:autoSpaceDE w:val="0"/>
        <w:autoSpaceDN w:val="0"/>
        <w:adjustRightInd w:val="0"/>
        <w:ind w:firstLine="540"/>
        <w:jc w:val="both"/>
        <w:rPr>
          <w:sz w:val="28"/>
          <w:szCs w:val="28"/>
        </w:rPr>
      </w:pPr>
      <w:r w:rsidRPr="00E56C87">
        <w:rPr>
          <w:sz w:val="28"/>
          <w:szCs w:val="28"/>
        </w:rPr>
        <w:tab/>
        <w:t>Периоды работы в указанных должностях засчитываются на основании решения комиссии по установлению трудового стажа (</w:t>
      </w:r>
      <w:r w:rsidRPr="00E56C87">
        <w:rPr>
          <w:spacing w:val="2"/>
          <w:sz w:val="28"/>
          <w:szCs w:val="28"/>
        </w:rPr>
        <w:t>комиссии по исчислению стажа муниципальной службы</w:t>
      </w:r>
      <w:r w:rsidRPr="00E56C87">
        <w:rPr>
          <w:sz w:val="28"/>
          <w:szCs w:val="28"/>
        </w:rPr>
        <w:t>) (далее – комиссия).</w:t>
      </w:r>
    </w:p>
    <w:p w:rsidR="00BC26CE" w:rsidRPr="00E56C87" w:rsidRDefault="00BC26CE" w:rsidP="00BC26CE">
      <w:pPr>
        <w:widowControl w:val="0"/>
        <w:tabs>
          <w:tab w:val="left" w:pos="709"/>
          <w:tab w:val="left" w:pos="4438"/>
        </w:tabs>
        <w:autoSpaceDE w:val="0"/>
        <w:autoSpaceDN w:val="0"/>
        <w:adjustRightInd w:val="0"/>
        <w:ind w:firstLine="540"/>
        <w:jc w:val="both"/>
        <w:rPr>
          <w:sz w:val="28"/>
          <w:szCs w:val="28"/>
        </w:rPr>
      </w:pPr>
      <w:r w:rsidRPr="00E56C87">
        <w:rPr>
          <w:sz w:val="28"/>
          <w:szCs w:val="28"/>
        </w:rPr>
        <w:tab/>
        <w:t>Периоды работы в указанных должностях в совокупности не должны превышать пять лет.</w:t>
      </w:r>
    </w:p>
    <w:p w:rsidR="00BC26CE" w:rsidRPr="00E56C87" w:rsidRDefault="00BC26CE" w:rsidP="00BC26CE">
      <w:pPr>
        <w:widowControl w:val="0"/>
        <w:tabs>
          <w:tab w:val="left" w:pos="709"/>
          <w:tab w:val="left" w:pos="4438"/>
        </w:tabs>
        <w:autoSpaceDE w:val="0"/>
        <w:autoSpaceDN w:val="0"/>
        <w:adjustRightInd w:val="0"/>
        <w:jc w:val="both"/>
      </w:pPr>
    </w:p>
    <w:p w:rsidR="00BC26CE" w:rsidRPr="00E56C87" w:rsidRDefault="00BC26CE" w:rsidP="00BC26CE">
      <w:pPr>
        <w:widowControl w:val="0"/>
        <w:tabs>
          <w:tab w:val="left" w:pos="4438"/>
        </w:tabs>
        <w:autoSpaceDE w:val="0"/>
        <w:autoSpaceDN w:val="0"/>
        <w:adjustRightInd w:val="0"/>
        <w:jc w:val="center"/>
        <w:outlineLvl w:val="1"/>
        <w:rPr>
          <w:sz w:val="28"/>
          <w:szCs w:val="28"/>
        </w:rPr>
      </w:pPr>
      <w:bookmarkStart w:id="3" w:name="Par90"/>
      <w:bookmarkEnd w:id="3"/>
      <w:r w:rsidRPr="00E56C87">
        <w:rPr>
          <w:sz w:val="28"/>
          <w:szCs w:val="28"/>
        </w:rPr>
        <w:t>3. Порядок начисления и выплаты надбавки за выслугу лет</w:t>
      </w:r>
    </w:p>
    <w:p w:rsidR="00BC26CE" w:rsidRPr="00E56C87" w:rsidRDefault="00BC26CE" w:rsidP="00BC26CE">
      <w:pPr>
        <w:widowControl w:val="0"/>
        <w:tabs>
          <w:tab w:val="left" w:pos="709"/>
          <w:tab w:val="left" w:pos="4438"/>
        </w:tabs>
        <w:autoSpaceDE w:val="0"/>
        <w:autoSpaceDN w:val="0"/>
        <w:adjustRightInd w:val="0"/>
        <w:jc w:val="both"/>
      </w:pPr>
    </w:p>
    <w:p w:rsidR="00BC26CE" w:rsidRPr="00E56C87" w:rsidRDefault="00BC26CE" w:rsidP="00BC26CE">
      <w:pPr>
        <w:widowControl w:val="0"/>
        <w:tabs>
          <w:tab w:val="left" w:pos="709"/>
          <w:tab w:val="left" w:pos="4438"/>
        </w:tabs>
        <w:autoSpaceDE w:val="0"/>
        <w:autoSpaceDN w:val="0"/>
        <w:adjustRightInd w:val="0"/>
        <w:jc w:val="both"/>
        <w:rPr>
          <w:sz w:val="28"/>
          <w:szCs w:val="28"/>
        </w:rPr>
      </w:pPr>
      <w:r w:rsidRPr="00E56C87">
        <w:rPr>
          <w:sz w:val="28"/>
          <w:szCs w:val="28"/>
        </w:rPr>
        <w:tab/>
        <w:t>3.1. Надбавка за выслугу лет начисляется ежемесячно, исходя из должностного оклада работника без учета доплат и надбавок.</w:t>
      </w:r>
    </w:p>
    <w:p w:rsidR="00BC26CE" w:rsidRPr="00E56C87" w:rsidRDefault="00BC26CE" w:rsidP="00BC26CE">
      <w:pPr>
        <w:widowControl w:val="0"/>
        <w:tabs>
          <w:tab w:val="left" w:pos="709"/>
          <w:tab w:val="left" w:pos="4438"/>
        </w:tabs>
        <w:autoSpaceDE w:val="0"/>
        <w:autoSpaceDN w:val="0"/>
        <w:adjustRightInd w:val="0"/>
        <w:jc w:val="both"/>
        <w:rPr>
          <w:sz w:val="28"/>
          <w:szCs w:val="28"/>
          <w:vertAlign w:val="superscript"/>
        </w:rPr>
      </w:pPr>
      <w:r w:rsidRPr="00E56C87">
        <w:rPr>
          <w:sz w:val="28"/>
          <w:szCs w:val="28"/>
        </w:rPr>
        <w:tab/>
        <w:t xml:space="preserve">3.2. Назначение надбавки за выслугу лет производится на основании распоряжения Администрации </w:t>
      </w:r>
      <w:proofErr w:type="spellStart"/>
      <w:r>
        <w:rPr>
          <w:sz w:val="28"/>
          <w:szCs w:val="28"/>
        </w:rPr>
        <w:t>Крутовск</w:t>
      </w:r>
      <w:r w:rsidRPr="00E56C87">
        <w:rPr>
          <w:sz w:val="28"/>
          <w:szCs w:val="28"/>
        </w:rPr>
        <w:t>ое</w:t>
      </w:r>
      <w:proofErr w:type="spellEnd"/>
      <w:r w:rsidRPr="00E56C87">
        <w:rPr>
          <w:sz w:val="28"/>
          <w:szCs w:val="28"/>
        </w:rPr>
        <w:t xml:space="preserve"> сельского поселения.</w:t>
      </w:r>
    </w:p>
    <w:p w:rsidR="00BC26CE" w:rsidRPr="00E56C87" w:rsidRDefault="00BC26CE" w:rsidP="00BC26CE">
      <w:pPr>
        <w:widowControl w:val="0"/>
        <w:tabs>
          <w:tab w:val="left" w:pos="709"/>
          <w:tab w:val="left" w:pos="4438"/>
        </w:tabs>
        <w:autoSpaceDE w:val="0"/>
        <w:autoSpaceDN w:val="0"/>
        <w:adjustRightInd w:val="0"/>
        <w:jc w:val="both"/>
        <w:rPr>
          <w:sz w:val="28"/>
          <w:szCs w:val="28"/>
        </w:rPr>
      </w:pPr>
      <w:r w:rsidRPr="00E56C87">
        <w:rPr>
          <w:sz w:val="28"/>
          <w:szCs w:val="28"/>
          <w:vertAlign w:val="superscript"/>
        </w:rPr>
        <w:tab/>
      </w:r>
      <w:r w:rsidRPr="00E56C87">
        <w:rPr>
          <w:sz w:val="28"/>
          <w:szCs w:val="28"/>
        </w:rPr>
        <w:t>3.3. При приеме на работу либо увольнении работника надбавка за выслугу лет начисляется пропорционально времени, отработанному в течение календарного месяца</w:t>
      </w:r>
      <w:proofErr w:type="gramStart"/>
      <w:r w:rsidRPr="00E56C87">
        <w:rPr>
          <w:sz w:val="28"/>
          <w:szCs w:val="28"/>
        </w:rPr>
        <w:t xml:space="preserve"> .</w:t>
      </w:r>
      <w:proofErr w:type="gramEnd"/>
    </w:p>
    <w:p w:rsidR="00BC26CE" w:rsidRPr="00E56C87" w:rsidRDefault="00BC26CE" w:rsidP="00BC26CE">
      <w:pPr>
        <w:widowControl w:val="0"/>
        <w:tabs>
          <w:tab w:val="left" w:pos="709"/>
          <w:tab w:val="left" w:pos="4438"/>
        </w:tabs>
        <w:autoSpaceDE w:val="0"/>
        <w:autoSpaceDN w:val="0"/>
        <w:adjustRightInd w:val="0"/>
        <w:jc w:val="both"/>
        <w:rPr>
          <w:sz w:val="28"/>
          <w:szCs w:val="28"/>
          <w:vertAlign w:val="superscript"/>
        </w:rPr>
      </w:pPr>
    </w:p>
    <w:p w:rsidR="00BC26CE" w:rsidRPr="00E56C87" w:rsidRDefault="00BC26CE" w:rsidP="00BC26CE">
      <w:pPr>
        <w:widowControl w:val="0"/>
        <w:tabs>
          <w:tab w:val="left" w:pos="4438"/>
        </w:tabs>
        <w:autoSpaceDE w:val="0"/>
        <w:autoSpaceDN w:val="0"/>
        <w:adjustRightInd w:val="0"/>
        <w:jc w:val="center"/>
        <w:outlineLvl w:val="1"/>
        <w:rPr>
          <w:sz w:val="28"/>
          <w:szCs w:val="28"/>
        </w:rPr>
      </w:pPr>
      <w:bookmarkStart w:id="4" w:name="Par96"/>
      <w:bookmarkEnd w:id="4"/>
      <w:r w:rsidRPr="00E56C87">
        <w:rPr>
          <w:sz w:val="28"/>
          <w:szCs w:val="28"/>
        </w:rPr>
        <w:t>4. Порядок установления стажа работы, дающего право</w:t>
      </w:r>
    </w:p>
    <w:p w:rsidR="00BC26CE" w:rsidRPr="00E56C87" w:rsidRDefault="00BC26CE" w:rsidP="00BC26CE">
      <w:pPr>
        <w:widowControl w:val="0"/>
        <w:tabs>
          <w:tab w:val="left" w:pos="4438"/>
        </w:tabs>
        <w:autoSpaceDE w:val="0"/>
        <w:autoSpaceDN w:val="0"/>
        <w:adjustRightInd w:val="0"/>
        <w:jc w:val="center"/>
        <w:rPr>
          <w:sz w:val="28"/>
          <w:szCs w:val="28"/>
        </w:rPr>
      </w:pPr>
      <w:r w:rsidRPr="00E56C87">
        <w:rPr>
          <w:sz w:val="28"/>
          <w:szCs w:val="28"/>
        </w:rPr>
        <w:t>на получение надбавки за выслугу лет</w:t>
      </w:r>
    </w:p>
    <w:p w:rsidR="00BC26CE" w:rsidRPr="00E56C87" w:rsidRDefault="00BC26CE" w:rsidP="00BC26CE">
      <w:pPr>
        <w:widowControl w:val="0"/>
        <w:tabs>
          <w:tab w:val="left" w:pos="709"/>
          <w:tab w:val="left" w:pos="4438"/>
        </w:tabs>
        <w:autoSpaceDE w:val="0"/>
        <w:autoSpaceDN w:val="0"/>
        <w:adjustRightInd w:val="0"/>
        <w:jc w:val="both"/>
      </w:pPr>
    </w:p>
    <w:p w:rsidR="00BC26CE" w:rsidRPr="00E56C87" w:rsidRDefault="00BC26CE" w:rsidP="00BC26CE">
      <w:pPr>
        <w:widowControl w:val="0"/>
        <w:tabs>
          <w:tab w:val="left" w:pos="709"/>
          <w:tab w:val="left" w:pos="4438"/>
        </w:tabs>
        <w:autoSpaceDE w:val="0"/>
        <w:autoSpaceDN w:val="0"/>
        <w:adjustRightInd w:val="0"/>
        <w:jc w:val="both"/>
        <w:rPr>
          <w:sz w:val="28"/>
          <w:szCs w:val="28"/>
          <w:vertAlign w:val="superscript"/>
        </w:rPr>
      </w:pPr>
      <w:r w:rsidRPr="00E56C87">
        <w:rPr>
          <w:sz w:val="28"/>
          <w:szCs w:val="28"/>
        </w:rPr>
        <w:tab/>
        <w:t>4.1. Стаж работы, дающий право на получение надбавки за</w:t>
      </w:r>
      <w:r w:rsidRPr="00E56C87">
        <w:rPr>
          <w:sz w:val="28"/>
          <w:szCs w:val="28"/>
        </w:rPr>
        <w:br/>
        <w:t xml:space="preserve"> выслугу лет,  исчисляется работодателем  с учетом рекомендации комиссии.</w:t>
      </w:r>
    </w:p>
    <w:p w:rsidR="00BC26CE" w:rsidRPr="00E56C87" w:rsidRDefault="00BC26CE" w:rsidP="00BC26CE">
      <w:pPr>
        <w:widowControl w:val="0"/>
        <w:tabs>
          <w:tab w:val="left" w:pos="709"/>
          <w:tab w:val="left" w:pos="4438"/>
        </w:tabs>
        <w:autoSpaceDE w:val="0"/>
        <w:autoSpaceDN w:val="0"/>
        <w:adjustRightInd w:val="0"/>
        <w:jc w:val="both"/>
        <w:rPr>
          <w:sz w:val="28"/>
          <w:szCs w:val="28"/>
        </w:rPr>
      </w:pPr>
      <w:r w:rsidRPr="00E56C87">
        <w:rPr>
          <w:sz w:val="28"/>
          <w:szCs w:val="28"/>
        </w:rPr>
        <w:tab/>
        <w:t>4.2. Основным документом для определения стажа работы, дающего право на получение надбавки за выслугу лет, является трудовая книжка, а также другие документы, удостоверяющие наличие стажа работы (службы), дающего право на получение надбавки за выслугу лет.</w:t>
      </w:r>
    </w:p>
    <w:p w:rsidR="00BC26CE" w:rsidRPr="00E56C87" w:rsidRDefault="00BC26CE" w:rsidP="00BC26CE">
      <w:pPr>
        <w:widowControl w:val="0"/>
        <w:tabs>
          <w:tab w:val="left" w:pos="709"/>
          <w:tab w:val="left" w:pos="3402"/>
          <w:tab w:val="left" w:pos="4438"/>
        </w:tabs>
        <w:autoSpaceDE w:val="0"/>
        <w:autoSpaceDN w:val="0"/>
        <w:adjustRightInd w:val="0"/>
        <w:jc w:val="both"/>
      </w:pPr>
    </w:p>
    <w:p w:rsidR="00BC26CE" w:rsidRPr="00E56C87" w:rsidRDefault="00BC26CE" w:rsidP="00BC26CE">
      <w:pPr>
        <w:widowControl w:val="0"/>
        <w:tabs>
          <w:tab w:val="left" w:pos="4438"/>
        </w:tabs>
        <w:autoSpaceDE w:val="0"/>
        <w:autoSpaceDN w:val="0"/>
        <w:adjustRightInd w:val="0"/>
        <w:jc w:val="center"/>
        <w:outlineLvl w:val="1"/>
        <w:rPr>
          <w:sz w:val="28"/>
          <w:szCs w:val="28"/>
        </w:rPr>
      </w:pPr>
      <w:bookmarkStart w:id="5" w:name="Par103"/>
      <w:bookmarkEnd w:id="5"/>
      <w:r w:rsidRPr="00E56C87">
        <w:rPr>
          <w:sz w:val="28"/>
          <w:szCs w:val="28"/>
        </w:rPr>
        <w:t>5. Порядок контроля и ответственность за соблюдение</w:t>
      </w:r>
    </w:p>
    <w:p w:rsidR="00BC26CE" w:rsidRPr="00E56C87" w:rsidRDefault="00BC26CE" w:rsidP="00BC26CE">
      <w:pPr>
        <w:widowControl w:val="0"/>
        <w:tabs>
          <w:tab w:val="left" w:pos="4438"/>
        </w:tabs>
        <w:autoSpaceDE w:val="0"/>
        <w:autoSpaceDN w:val="0"/>
        <w:adjustRightInd w:val="0"/>
        <w:jc w:val="center"/>
        <w:rPr>
          <w:sz w:val="28"/>
          <w:szCs w:val="28"/>
        </w:rPr>
      </w:pPr>
      <w:r w:rsidRPr="00E56C87">
        <w:rPr>
          <w:sz w:val="28"/>
          <w:szCs w:val="28"/>
        </w:rPr>
        <w:t>установленного порядка начисления надбавки за выслугу лет</w:t>
      </w:r>
    </w:p>
    <w:p w:rsidR="00BC26CE" w:rsidRPr="00E56C87" w:rsidRDefault="00BC26CE" w:rsidP="00BC26CE">
      <w:pPr>
        <w:widowControl w:val="0"/>
        <w:tabs>
          <w:tab w:val="left" w:pos="4438"/>
        </w:tabs>
        <w:autoSpaceDE w:val="0"/>
        <w:autoSpaceDN w:val="0"/>
        <w:adjustRightInd w:val="0"/>
        <w:jc w:val="both"/>
        <w:rPr>
          <w:sz w:val="28"/>
          <w:szCs w:val="28"/>
        </w:rPr>
      </w:pPr>
    </w:p>
    <w:p w:rsidR="00BC26CE" w:rsidRPr="00E56C87" w:rsidRDefault="00BC26CE" w:rsidP="00BC26CE">
      <w:pPr>
        <w:widowControl w:val="0"/>
        <w:tabs>
          <w:tab w:val="left" w:pos="0"/>
          <w:tab w:val="left" w:pos="709"/>
          <w:tab w:val="left" w:pos="1985"/>
          <w:tab w:val="left" w:pos="4438"/>
        </w:tabs>
        <w:autoSpaceDE w:val="0"/>
        <w:autoSpaceDN w:val="0"/>
        <w:adjustRightInd w:val="0"/>
        <w:ind w:firstLine="567"/>
        <w:jc w:val="both"/>
        <w:rPr>
          <w:sz w:val="8"/>
          <w:szCs w:val="8"/>
        </w:rPr>
      </w:pPr>
      <w:r w:rsidRPr="00E56C87">
        <w:rPr>
          <w:sz w:val="28"/>
          <w:szCs w:val="28"/>
        </w:rPr>
        <w:t xml:space="preserve">5.1. Ответственность за своевременный пересмотр размера надбавки за выслугу лет работников возлагается на сотрудника Администрации </w:t>
      </w:r>
      <w:proofErr w:type="spellStart"/>
      <w:r>
        <w:rPr>
          <w:sz w:val="28"/>
          <w:szCs w:val="28"/>
        </w:rPr>
        <w:t>Крутовск</w:t>
      </w:r>
      <w:r w:rsidRPr="00E56C87">
        <w:rPr>
          <w:sz w:val="28"/>
          <w:szCs w:val="28"/>
        </w:rPr>
        <w:t>ого</w:t>
      </w:r>
      <w:proofErr w:type="spellEnd"/>
      <w:r w:rsidRPr="00E56C87">
        <w:rPr>
          <w:sz w:val="28"/>
          <w:szCs w:val="28"/>
        </w:rPr>
        <w:t xml:space="preserve"> сельского поселения в соответствие с распоряжением Администрации </w:t>
      </w:r>
      <w:proofErr w:type="spellStart"/>
      <w:r>
        <w:rPr>
          <w:sz w:val="28"/>
          <w:szCs w:val="28"/>
        </w:rPr>
        <w:t>Крутовск</w:t>
      </w:r>
      <w:r w:rsidRPr="00E56C87">
        <w:rPr>
          <w:sz w:val="28"/>
          <w:szCs w:val="28"/>
        </w:rPr>
        <w:t>ого</w:t>
      </w:r>
      <w:proofErr w:type="spellEnd"/>
      <w:r w:rsidRPr="00E56C87">
        <w:rPr>
          <w:sz w:val="28"/>
          <w:szCs w:val="28"/>
        </w:rPr>
        <w:t xml:space="preserve"> сельского поселения.</w:t>
      </w:r>
    </w:p>
    <w:p w:rsidR="00BC26CE" w:rsidRPr="00E56C87" w:rsidRDefault="00BC26CE" w:rsidP="00BC26CE">
      <w:pPr>
        <w:widowControl w:val="0"/>
        <w:tabs>
          <w:tab w:val="left" w:pos="709"/>
          <w:tab w:val="left" w:pos="4438"/>
        </w:tabs>
        <w:autoSpaceDE w:val="0"/>
        <w:autoSpaceDN w:val="0"/>
        <w:adjustRightInd w:val="0"/>
        <w:ind w:firstLine="540"/>
        <w:jc w:val="both"/>
        <w:rPr>
          <w:sz w:val="28"/>
          <w:szCs w:val="28"/>
        </w:rPr>
      </w:pPr>
      <w:r w:rsidRPr="00E56C87">
        <w:rPr>
          <w:sz w:val="28"/>
          <w:szCs w:val="28"/>
        </w:rPr>
        <w:t>5.2. Индивидуальные трудовые споры по вопросам установления стажа для назначения надбавки за выслугу лет или определения размеров этой надбавки рассматриваются в установленном законодательством порядке.</w:t>
      </w:r>
    </w:p>
    <w:p w:rsidR="00BC26CE" w:rsidRPr="00E56C87" w:rsidRDefault="00BC26CE" w:rsidP="00BC26CE">
      <w:pPr>
        <w:tabs>
          <w:tab w:val="left" w:pos="4438"/>
        </w:tabs>
        <w:rPr>
          <w:sz w:val="28"/>
          <w:szCs w:val="28"/>
        </w:rPr>
      </w:pPr>
    </w:p>
    <w:p w:rsidR="00BC26CE" w:rsidRPr="00E56C87" w:rsidRDefault="00BC26CE" w:rsidP="00BC26CE"/>
    <w:p w:rsidR="009E0F3B" w:rsidRDefault="009E0F3B" w:rsidP="009E0F3B">
      <w:pPr>
        <w:rPr>
          <w:sz w:val="28"/>
          <w:szCs w:val="28"/>
        </w:rPr>
      </w:pPr>
    </w:p>
    <w:sectPr w:rsidR="009E0F3B" w:rsidSect="00540A79">
      <w:pgSz w:w="11905" w:h="16837"/>
      <w:pgMar w:top="567" w:right="567" w:bottom="567" w:left="1418" w:header="72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F3B"/>
    <w:rsid w:val="000232AB"/>
    <w:rsid w:val="00074670"/>
    <w:rsid w:val="000E2B7E"/>
    <w:rsid w:val="00171CA2"/>
    <w:rsid w:val="00190B2D"/>
    <w:rsid w:val="001B57F5"/>
    <w:rsid w:val="0024284C"/>
    <w:rsid w:val="00330196"/>
    <w:rsid w:val="00686DD1"/>
    <w:rsid w:val="006F6E66"/>
    <w:rsid w:val="008E6262"/>
    <w:rsid w:val="009B4C5E"/>
    <w:rsid w:val="009E0F3B"/>
    <w:rsid w:val="00A62D94"/>
    <w:rsid w:val="00AB3319"/>
    <w:rsid w:val="00B67052"/>
    <w:rsid w:val="00BB3488"/>
    <w:rsid w:val="00BC26CE"/>
    <w:rsid w:val="00C63D1B"/>
    <w:rsid w:val="00E56276"/>
    <w:rsid w:val="00F27CF1"/>
    <w:rsid w:val="00F56691"/>
    <w:rsid w:val="00F56733"/>
    <w:rsid w:val="00F82355"/>
    <w:rsid w:val="00FE3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F3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0F3B"/>
    <w:rPr>
      <w:strike w:val="0"/>
      <w:dstrike w:val="0"/>
      <w:color w:val="0000FF"/>
      <w:u w:val="none"/>
    </w:rPr>
  </w:style>
  <w:style w:type="table" w:styleId="a4">
    <w:name w:val="Table Grid"/>
    <w:basedOn w:val="a1"/>
    <w:uiPriority w:val="59"/>
    <w:rsid w:val="001B57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C26CE"/>
    <w:pPr>
      <w:suppressAutoHyphens w:val="0"/>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F3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0F3B"/>
    <w:rPr>
      <w:strike w:val="0"/>
      <w:dstrike w:val="0"/>
      <w:color w:val="0000FF"/>
      <w:u w:val="none"/>
    </w:rPr>
  </w:style>
  <w:style w:type="table" w:styleId="a4">
    <w:name w:val="Table Grid"/>
    <w:basedOn w:val="a1"/>
    <w:uiPriority w:val="59"/>
    <w:rsid w:val="001B57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C26CE"/>
    <w:pPr>
      <w:suppressAutoHyphens w:val="0"/>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file:///A:\&#1043;&#1077;&#1088;&#1073;%20&#1057;&#1084;&#1086;&#1083;.%20&#1086;&#1073;&#1083;&#1072;&#1089;&#1090;&#1080;-3.gi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7AF7AA-5E97-461D-A85A-E2E2120D5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2334</Words>
  <Characters>13306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2020-02-10T05:42:00Z</dcterms:created>
  <dcterms:modified xsi:type="dcterms:W3CDTF">2020-02-28T08:50:00Z</dcterms:modified>
</cp:coreProperties>
</file>