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A0" w:rsidRPr="00B007A0" w:rsidRDefault="00B007A0" w:rsidP="00B00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7A0" w:rsidRPr="00B007A0" w:rsidRDefault="00B007A0" w:rsidP="00B007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8C9E"/>
          <w:kern w:val="36"/>
          <w:sz w:val="48"/>
          <w:szCs w:val="48"/>
          <w:lang w:eastAsia="ru-RU"/>
        </w:rPr>
      </w:pPr>
      <w:r w:rsidRPr="00B007A0">
        <w:rPr>
          <w:rFonts w:ascii="Times New Roman" w:eastAsia="Times New Roman" w:hAnsi="Times New Roman" w:cs="Times New Roman"/>
          <w:b/>
          <w:bCs/>
          <w:color w:val="008C9E"/>
          <w:kern w:val="36"/>
          <w:sz w:val="48"/>
          <w:szCs w:val="48"/>
          <w:lang w:eastAsia="ru-RU"/>
        </w:rPr>
        <w:t xml:space="preserve">СОЦИАЛЬНАЯ РЕКЛАМА В ОБЛАСТИ ЭНЕРГОСБЕРЕЖЕНИЯ </w:t>
      </w:r>
    </w:p>
    <w:p w:rsidR="001428C0" w:rsidRDefault="00B007A0" w:rsidP="00B00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952500"/>
            <wp:effectExtent l="19050" t="0" r="0" b="0"/>
            <wp:docPr id="1" name="Рисунок 1" descr="Энергосберег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нергосберега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7A0" w:rsidRPr="001428C0" w:rsidRDefault="00AF78E5" w:rsidP="00142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Уважаемые жители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Крутовского</w:t>
      </w:r>
      <w:proofErr w:type="spellEnd"/>
      <w:r w:rsidR="00AA6A84" w:rsidRPr="001428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007A0" w:rsidRPr="001428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</w:t>
      </w:r>
      <w:r w:rsidR="00AA6A84" w:rsidRPr="001428C0">
        <w:rPr>
          <w:rFonts w:ascii="Times New Roman" w:eastAsia="Times New Roman" w:hAnsi="Times New Roman" w:cs="Times New Roman"/>
          <w:sz w:val="32"/>
          <w:szCs w:val="32"/>
          <w:lang w:eastAsia="ru-RU"/>
        </w:rPr>
        <w:t>го поселения!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proofErr w:type="spellStart"/>
      <w:r w:rsidR="00AF78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="00AA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</w:t>
      </w:r>
      <w:r w:rsidR="00AA6A8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</w:t>
      </w:r>
      <w:proofErr w:type="gram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сознания того, что этим вы помогаете модернизировать экономику нашей страны.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используйте электричество!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энергосберегающие.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Энергосбережение в быту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Экономия тепла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Утеплять свое жилище — нормальное явление. Есть несколько простых способов утепления:</w:t>
      </w:r>
    </w:p>
    <w:p w:rsidR="00B007A0" w:rsidRPr="00B007A0" w:rsidRDefault="00B007A0" w:rsidP="00EA77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Заделка щелей в оконных рамах и дверных проемах. Для этого используются монтажные пены, </w:t>
      </w:r>
      <w:proofErr w:type="spell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саморасширяющиеся</w:t>
      </w:r>
      <w:proofErr w:type="spell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герметизирующие ленты, силиконовые и акриловые герметики и т.д. Результат — повышение тем</w:t>
      </w:r>
      <w:r w:rsidR="00AF7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пературы воздуха в помещениина1-2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градуса.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Уплотнение притвора окон и дверей. Используются различные самоклеющиеся уплотнители и прокладки. Уплотнение окон производится не только по периметру, но и между рамами. Результат — повышение темп</w:t>
      </w:r>
      <w:r w:rsidR="00AF78E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ературы внутри помещения на 1-3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градуса.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Установка новых пластиковых или деревянных окон с многокамерными стеклопакетами. 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Лучше если стекла будут с теплоотражающей пленкой, и в конструкции окна будут предусмотрены </w:t>
      </w:r>
      <w:proofErr w:type="spell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проветриватели</w:t>
      </w:r>
      <w:proofErr w:type="spell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 температура в помещении будет более стабильной и зимой и летом, воздух будет свежим и не будет необходимости периодически открывать окно, выбрасывая большой объем теплового воздуха. Результат — повышение температуры в помещении на 2-5 градусов и снижение уровня уличного шума.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Установка второй двери на входе в квартиру (дом). Результат — повышение температуры в помещении на 1-2 градуса, снижение уровня внешнего шума и загазованности.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Старайтесь не закрывать радиаторы плотными шторами, экранами, мебелью — тепло будет эффективнее распределяться в помещении.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Закрывайте шторы на ночь. Это помогает сохранить тепло в доме.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Экономия электрической энергии</w:t>
      </w:r>
    </w:p>
    <w:p w:rsidR="00EA77A8" w:rsidRDefault="00B007A0" w:rsidP="00EA77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Замените обычные лампы накаливания </w:t>
      </w:r>
      <w:proofErr w:type="gram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энергосберегающие люминесцентные. Срок их службы в 6 раз больше лампы накаливания, потребление ниже в 5 раз. За время эксплуатации лампочка окупает себя 8-10 раз.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Применяйте местные светильники, когда нет необходимости в общем освещении.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Возьмите за правило, выходя из комнаты гасить свет.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Отключайте устройства, длительное время находящиеся в режиме ожидания. Телевизоры, видеомагнитофоны, музыкальные центры в режиме ожидания потребляют энергию от 3 до 10 Вт. В течение года 4 таких </w:t>
      </w:r>
      <w:proofErr w:type="gram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устройства, оставленные в розетках зарядные устройства дадут</w:t>
      </w:r>
      <w:proofErr w:type="gram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дополнительный расход энергии 300-400 КВт/час.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Применяйте технику класса </w:t>
      </w:r>
      <w:proofErr w:type="spell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А. Дополнительный расход энергии на бытовые устройства устаревших конструкций составляет</w:t>
      </w:r>
      <w:proofErr w:type="gram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 50%. Такая бытовая техника окупится не сразу, но с учетом роста цен на энергоносители влияние экономии будет все больше. Кроме того, такая техника, как правило, современнее и лучше по характеристикам.</w:t>
      </w:r>
    </w:p>
    <w:p w:rsidR="00EA77A8" w:rsidRDefault="00EA77A8" w:rsidP="00E505A5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A77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00925" cy="4954888"/>
            <wp:effectExtent l="0" t="0" r="0" b="0"/>
            <wp:docPr id="5" name="Рисунок 1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310" cy="495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007A0" w:rsidRPr="00B007A0" w:rsidRDefault="00B007A0" w:rsidP="00EA77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 устанавливайте холодильник рядом с газовой плитой или радиатором отопления. Это увеличивает расход энергии холодильником на 20-30%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Уплотнитель холодильника должен быть чистым и плотно прилегать к корпусу и дверце. Даже небольшая щель в уплотнении увеличивает расход энергии на 20-30%.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Охлаждайте до комнатной температуры продукты перед их помещением в холодильник.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Не забывайте чаще размораживать холодильник.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Не закрывайте радиатор холодильника, оставляйте зазор между стеной помещения и задней стенкой холодильника, чтобы она могла свободно охлаждаться.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Если у Вас на кухне электрическая плита, следите за тем, </w:t>
      </w:r>
      <w:proofErr w:type="gram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ее конфорки не были</w:t>
      </w:r>
      <w:proofErr w:type="gram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деформированы и плотно прилегали к днищу нагреваемой посуды. Это исключит излишний расход тепла и электроэнергии. Не включайте плиту заранее и выключайте плиту несколько раньше, чем необходимо для полного приготовления блюда.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Кипятите в электрическом чайнике столько воды, сколько хотите использовать.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Применяйте светлые тона при оформлении стен квартиры. Светлые стены, светлые шторы, чистые окна, разумное количество цветов сокращают затраты на освещение на 10-15%.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Записывайте показания электросчетчиков и анализируйте, каким образом можно сократить потребление.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В некоторых домах компьютер держат включенным постоянно. Выключайте его или переводите в спящий режим, если нет необходимости в его постоянной работе. При непрерывной круглосуточной работе компьютер потребляет в месяц 70-120 кВт/</w:t>
      </w:r>
      <w:proofErr w:type="gram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месяц. Если непрерывная работа нужна, то эффективнее для таких целей использовать ноутбук или компьютер с пониженным энергопотреблением.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Экономия воды</w:t>
      </w:r>
    </w:p>
    <w:p w:rsidR="00B007A0" w:rsidRPr="00B007A0" w:rsidRDefault="00B007A0" w:rsidP="00EA77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счетчики расхода воды. Это будет мотивировать к сокращению расходования воды.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Устанавливайте рычажные переключатели на смесители вместо поворотных кранов. Экономия воды 10-15% плюс удобство в подборе температуры.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включайте воду полной струей. В 90% случаев вполне достаточно небольшой струи. Экономия 4-5 раз.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Экономия газа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приготовлении пищи также имеются возможности сэкономить газ.</w:t>
      </w:r>
    </w:p>
    <w:p w:rsidR="00B007A0" w:rsidRPr="00B007A0" w:rsidRDefault="00B007A0" w:rsidP="00EA77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Пламя горелки не должно выходить за пределы дна кастрюли, сковороды, чайника. В этом случае Вы просто греете воздух в квартире. Экономия 50% и более.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Деформированное дно посуды приводит к перерасходу газа до 50%;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Посуда, в которой </w:t>
      </w:r>
      <w:proofErr w:type="gram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 пища должна</w:t>
      </w:r>
      <w:proofErr w:type="gram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чистой и не пригоревшей. Загрязненная посуда требует в 4-6 раз больше газа для приготовления пищи.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Применяйте экономичную посуду, эти качества обычно рекламирует производитель. Самые </w:t>
      </w:r>
      <w:proofErr w:type="spell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энергоэкономичные</w:t>
      </w:r>
      <w:proofErr w:type="spell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из нержавеющей стали с полированным дном, особенно со слоем меди или алюминия. Посуда из алюминия, эмалированная, с тефлоновым покрытием весьма не </w:t>
      </w:r>
      <w:proofErr w:type="gram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экономичны</w:t>
      </w:r>
      <w:proofErr w:type="gram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Рекомендуется устанавливать прокладки из алюминиевой фольги под горелку. В этом случае плита не так греется и пачкается, а газ используется экономичнее.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Дверца духовки должна плотно прилегать к корпусу плиты и не выпускать раскаленный воздух.</w:t>
      </w:r>
    </w:p>
    <w:p w:rsidR="00EA77A8" w:rsidRDefault="00EA77A8" w:rsidP="00EA77A8">
      <w:pPr>
        <w:jc w:val="center"/>
        <w:rPr>
          <w:rFonts w:ascii="Trebuchet MS" w:hAnsi="Trebuchet MS"/>
          <w:color w:val="030000"/>
          <w:sz w:val="20"/>
          <w:szCs w:val="20"/>
        </w:rPr>
      </w:pPr>
      <w:r>
        <w:rPr>
          <w:rFonts w:ascii="Trebuchet MS" w:hAnsi="Trebuchet MS"/>
          <w:b/>
          <w:bCs/>
          <w:color w:val="FF0000"/>
        </w:rPr>
        <w:t>Энергосбережени</w:t>
      </w:r>
      <w:proofErr w:type="gramStart"/>
      <w:r>
        <w:rPr>
          <w:rFonts w:ascii="Trebuchet MS" w:hAnsi="Trebuchet MS"/>
          <w:b/>
          <w:bCs/>
          <w:color w:val="FF0000"/>
        </w:rPr>
        <w:t>е-</w:t>
      </w:r>
      <w:proofErr w:type="gramEnd"/>
      <w:r>
        <w:rPr>
          <w:rFonts w:ascii="Trebuchet MS" w:hAnsi="Trebuchet MS"/>
          <w:color w:val="030000"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color w:val="FF0000"/>
        </w:rPr>
        <w:t>вклад каждого-</w:t>
      </w:r>
    </w:p>
    <w:p w:rsidR="00EA77A8" w:rsidRDefault="00EA77A8" w:rsidP="00EA77A8">
      <w:pPr>
        <w:jc w:val="center"/>
        <w:rPr>
          <w:rFonts w:ascii="Trebuchet MS" w:hAnsi="Trebuchet MS"/>
          <w:color w:val="030000"/>
          <w:sz w:val="20"/>
          <w:szCs w:val="20"/>
        </w:rPr>
      </w:pPr>
      <w:r>
        <w:rPr>
          <w:rFonts w:ascii="Trebuchet MS" w:hAnsi="Trebuchet MS"/>
          <w:b/>
          <w:bCs/>
          <w:color w:val="FF0000"/>
        </w:rPr>
        <w:t>результат общий!</w:t>
      </w:r>
    </w:p>
    <w:p w:rsidR="00EA77A8" w:rsidRDefault="00EA77A8" w:rsidP="00EA77A8">
      <w:pPr>
        <w:jc w:val="center"/>
        <w:rPr>
          <w:rFonts w:ascii="Trebuchet MS" w:hAnsi="Trebuchet MS"/>
          <w:color w:val="030000"/>
          <w:sz w:val="20"/>
          <w:szCs w:val="20"/>
        </w:rPr>
      </w:pPr>
      <w:r>
        <w:rPr>
          <w:rFonts w:ascii="Trebuchet MS" w:hAnsi="Trebuchet MS"/>
          <w:b/>
          <w:bCs/>
          <w:color w:val="FF0000"/>
        </w:rPr>
        <w:t xml:space="preserve">Начни с себя, вот главное решение! </w:t>
      </w:r>
    </w:p>
    <w:p w:rsidR="00EA77A8" w:rsidRDefault="00EA77A8" w:rsidP="00EA7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19050" t="0" r="0" b="0"/>
            <wp:docPr id="2" name="Рисунок 4" descr="http://bol-kluch.adm-online.ru/energysaving/socreklama/20160526_Enersav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l-kluch.adm-online.ru/energysaving/socreklama/20160526_Enersave_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7A8" w:rsidRDefault="00EA77A8" w:rsidP="00EA7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7A8" w:rsidRPr="00B007A0" w:rsidRDefault="00EA77A8" w:rsidP="00EA7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77A8" w:rsidRPr="00B007A0" w:rsidSect="00E505A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0F" w:rsidRDefault="007F2A0F" w:rsidP="00AA6A84">
      <w:pPr>
        <w:spacing w:after="0" w:line="240" w:lineRule="auto"/>
      </w:pPr>
      <w:r>
        <w:separator/>
      </w:r>
    </w:p>
  </w:endnote>
  <w:endnote w:type="continuationSeparator" w:id="0">
    <w:p w:rsidR="007F2A0F" w:rsidRDefault="007F2A0F" w:rsidP="00AA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0F" w:rsidRDefault="007F2A0F" w:rsidP="00AA6A84">
      <w:pPr>
        <w:spacing w:after="0" w:line="240" w:lineRule="auto"/>
      </w:pPr>
      <w:r>
        <w:separator/>
      </w:r>
    </w:p>
  </w:footnote>
  <w:footnote w:type="continuationSeparator" w:id="0">
    <w:p w:rsidR="007F2A0F" w:rsidRDefault="007F2A0F" w:rsidP="00AA6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438"/>
    <w:multiLevelType w:val="multilevel"/>
    <w:tmpl w:val="B5169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D3CBB"/>
    <w:multiLevelType w:val="multilevel"/>
    <w:tmpl w:val="1260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36E06"/>
    <w:multiLevelType w:val="multilevel"/>
    <w:tmpl w:val="4B94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55870"/>
    <w:multiLevelType w:val="multilevel"/>
    <w:tmpl w:val="28CC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792933"/>
    <w:multiLevelType w:val="multilevel"/>
    <w:tmpl w:val="763C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431B76"/>
    <w:multiLevelType w:val="multilevel"/>
    <w:tmpl w:val="936A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A0"/>
    <w:rsid w:val="001428C0"/>
    <w:rsid w:val="007447E9"/>
    <w:rsid w:val="007F2A0F"/>
    <w:rsid w:val="00902C83"/>
    <w:rsid w:val="009560E0"/>
    <w:rsid w:val="00A47197"/>
    <w:rsid w:val="00AA6A84"/>
    <w:rsid w:val="00AF78E5"/>
    <w:rsid w:val="00B007A0"/>
    <w:rsid w:val="00B554A1"/>
    <w:rsid w:val="00BB5DC5"/>
    <w:rsid w:val="00E505A5"/>
    <w:rsid w:val="00EA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E9"/>
  </w:style>
  <w:style w:type="paragraph" w:styleId="1">
    <w:name w:val="heading 1"/>
    <w:basedOn w:val="a"/>
    <w:link w:val="10"/>
    <w:uiPriority w:val="9"/>
    <w:qFormat/>
    <w:rsid w:val="00B00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7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07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date">
    <w:name w:val="default_date"/>
    <w:basedOn w:val="a"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">
    <w:name w:val="day"/>
    <w:basedOn w:val="a0"/>
    <w:rsid w:val="00B007A0"/>
  </w:style>
  <w:style w:type="character" w:customStyle="1" w:styleId="year">
    <w:name w:val="year"/>
    <w:basedOn w:val="a0"/>
    <w:rsid w:val="00B007A0"/>
  </w:style>
  <w:style w:type="character" w:customStyle="1" w:styleId="printonly">
    <w:name w:val="printonly"/>
    <w:basedOn w:val="a0"/>
    <w:rsid w:val="00B007A0"/>
  </w:style>
  <w:style w:type="paragraph" w:customStyle="1" w:styleId="metacategories">
    <w:name w:val="meta_categories"/>
    <w:basedOn w:val="a"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author">
    <w:name w:val="post-author"/>
    <w:basedOn w:val="a"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B007A0"/>
  </w:style>
  <w:style w:type="character" w:styleId="a5">
    <w:name w:val="Strong"/>
    <w:basedOn w:val="a0"/>
    <w:uiPriority w:val="22"/>
    <w:qFormat/>
    <w:rsid w:val="00B007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7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0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r-only1">
    <w:name w:val="sr-only1"/>
    <w:basedOn w:val="a0"/>
    <w:rsid w:val="00B007A0"/>
    <w:rPr>
      <w:bdr w:val="none" w:sz="0" w:space="0" w:color="auto" w:frame="1"/>
    </w:rPr>
  </w:style>
  <w:style w:type="paragraph" w:styleId="a8">
    <w:name w:val="header"/>
    <w:basedOn w:val="a"/>
    <w:link w:val="a9"/>
    <w:uiPriority w:val="99"/>
    <w:semiHidden/>
    <w:unhideWhenUsed/>
    <w:rsid w:val="00AA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6A84"/>
  </w:style>
  <w:style w:type="paragraph" w:styleId="aa">
    <w:name w:val="footer"/>
    <w:basedOn w:val="a"/>
    <w:link w:val="ab"/>
    <w:uiPriority w:val="99"/>
    <w:semiHidden/>
    <w:unhideWhenUsed/>
    <w:rsid w:val="00AA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6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E9"/>
  </w:style>
  <w:style w:type="paragraph" w:styleId="1">
    <w:name w:val="heading 1"/>
    <w:basedOn w:val="a"/>
    <w:link w:val="10"/>
    <w:uiPriority w:val="9"/>
    <w:qFormat/>
    <w:rsid w:val="00B00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7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07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date">
    <w:name w:val="default_date"/>
    <w:basedOn w:val="a"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">
    <w:name w:val="day"/>
    <w:basedOn w:val="a0"/>
    <w:rsid w:val="00B007A0"/>
  </w:style>
  <w:style w:type="character" w:customStyle="1" w:styleId="year">
    <w:name w:val="year"/>
    <w:basedOn w:val="a0"/>
    <w:rsid w:val="00B007A0"/>
  </w:style>
  <w:style w:type="character" w:customStyle="1" w:styleId="printonly">
    <w:name w:val="printonly"/>
    <w:basedOn w:val="a0"/>
    <w:rsid w:val="00B007A0"/>
  </w:style>
  <w:style w:type="paragraph" w:customStyle="1" w:styleId="metacategories">
    <w:name w:val="meta_categories"/>
    <w:basedOn w:val="a"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author">
    <w:name w:val="post-author"/>
    <w:basedOn w:val="a"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B007A0"/>
  </w:style>
  <w:style w:type="character" w:styleId="a5">
    <w:name w:val="Strong"/>
    <w:basedOn w:val="a0"/>
    <w:uiPriority w:val="22"/>
    <w:qFormat/>
    <w:rsid w:val="00B007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7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0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r-only1">
    <w:name w:val="sr-only1"/>
    <w:basedOn w:val="a0"/>
    <w:rsid w:val="00B007A0"/>
    <w:rPr>
      <w:bdr w:val="none" w:sz="0" w:space="0" w:color="auto" w:frame="1"/>
    </w:rPr>
  </w:style>
  <w:style w:type="paragraph" w:styleId="a8">
    <w:name w:val="header"/>
    <w:basedOn w:val="a"/>
    <w:link w:val="a9"/>
    <w:uiPriority w:val="99"/>
    <w:semiHidden/>
    <w:unhideWhenUsed/>
    <w:rsid w:val="00AA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6A84"/>
  </w:style>
  <w:style w:type="paragraph" w:styleId="aa">
    <w:name w:val="footer"/>
    <w:basedOn w:val="a"/>
    <w:link w:val="ab"/>
    <w:uiPriority w:val="99"/>
    <w:semiHidden/>
    <w:unhideWhenUsed/>
    <w:rsid w:val="00AA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6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8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81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8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8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3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7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75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84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7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63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21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63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54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1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60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2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62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0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71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788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EEEEEE"/>
                                    <w:right w:val="none" w:sz="0" w:space="0" w:color="auto"/>
                                  </w:divBdr>
                                </w:div>
                                <w:div w:id="8114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7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2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927C-2A05-4B5B-A22F-EDB90059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2023-05-24T08:33:00Z</dcterms:created>
  <dcterms:modified xsi:type="dcterms:W3CDTF">2023-05-24T08:33:00Z</dcterms:modified>
</cp:coreProperties>
</file>